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Муниципальное автономное дошкольное образовательное учреждение 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« Детский сад №3 « «Колобок»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color w:val="000000"/>
        </w:rPr>
      </w:pPr>
      <w:r>
        <w:rPr>
          <w:b/>
          <w:color w:val="000000"/>
        </w:rPr>
        <w:t xml:space="preserve"> </w:t>
      </w:r>
      <w:r>
        <w:rPr>
          <w:color w:val="000000"/>
        </w:rPr>
        <w:t xml:space="preserve"> </w:t>
      </w:r>
      <w:r>
        <w:rPr>
          <w:color w:val="000000"/>
        </w:rPr>
        <w:t>ПРИНЯТО:</w:t>
      </w:r>
      <w:r>
        <w:rPr>
          <w:b/>
          <w:color w:val="000000"/>
        </w:rPr>
        <w:t xml:space="preserve">                                                                       </w:t>
      </w:r>
      <w:r>
        <w:rPr>
          <w:color w:val="000000"/>
        </w:rPr>
        <w:t>УТВЕРЖДАЮ</w:t>
      </w:r>
    </w:p>
    <w:p>
      <w:pPr>
        <w:pStyle w:val="Normal"/>
        <w:rPr>
          <w:b/>
          <w:b/>
          <w:sz w:val="28"/>
          <w:szCs w:val="28"/>
        </w:rPr>
      </w:pPr>
      <w:r>
        <w:rPr>
          <w:color w:val="000000"/>
        </w:rPr>
        <w:t xml:space="preserve">  </w:t>
      </w:r>
      <w:r>
        <w:rPr>
          <w:color w:val="000000"/>
        </w:rPr>
        <w:t xml:space="preserve">На заседании педагогического совета                          Заведующий МАДОУ «Детский сад 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  </w:t>
      </w:r>
      <w:r>
        <w:rPr>
          <w:color w:val="000000"/>
        </w:rPr>
        <w:t xml:space="preserve">МАДОУ детский сад №3«Колобок»                            № 3   «Колобок»                                                                                                                                                            </w:t>
      </w:r>
    </w:p>
    <w:p>
      <w:pPr>
        <w:pStyle w:val="Normal"/>
        <w:rPr/>
      </w:pPr>
      <w:r>
        <w:rPr>
          <w:color w:val="000000"/>
        </w:rPr>
        <w:t xml:space="preserve">  </w:t>
      </w:r>
      <w:r>
        <w:rPr>
          <w:color w:val="000000"/>
        </w:rPr>
        <w:t>г Улан-Удэ                                                                        _____________ /Зарубина Т.Л                                                                                         Протокол № _______ от _________                               «___» ________________202</w:t>
      </w:r>
      <w:r>
        <w:rPr>
          <w:color w:val="000000"/>
        </w:rPr>
        <w:t>4</w:t>
      </w:r>
      <w:r>
        <w:rPr>
          <w:color w:val="000000"/>
        </w:rPr>
        <w:t xml:space="preserve">г.                                                                                                </w:t>
      </w:r>
    </w:p>
    <w:p>
      <w:pPr>
        <w:pStyle w:val="FR1"/>
        <w:spacing w:lineRule="auto" w:line="240"/>
        <w:ind w:left="0" w:right="0" w:hanging="0"/>
        <w:jc w:val="left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   </w:t>
      </w:r>
    </w:p>
    <w:p>
      <w:pPr>
        <w:pStyle w:val="Normal"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</w:t>
      </w:r>
    </w:p>
    <w:p>
      <w:pPr>
        <w:pStyle w:val="FR1"/>
        <w:spacing w:lineRule="auto" w:line="240"/>
        <w:ind w:left="0" w:right="0" w:hanging="0"/>
        <w:rPr>
          <w:color w:val="000000"/>
        </w:rPr>
      </w:pPr>
      <w:r>
        <w:rPr>
          <w:color w:val="000000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FR1"/>
        <w:spacing w:lineRule="auto" w:line="240"/>
        <w:ind w:left="0" w:right="0" w:hanging="0"/>
        <w:rPr>
          <w:b w:val="false"/>
          <w:b w:val="false"/>
          <w:color w:val="000000"/>
          <w:sz w:val="36"/>
          <w:szCs w:val="36"/>
        </w:rPr>
      </w:pPr>
      <w:r>
        <w:rPr>
          <w:b w:val="false"/>
          <w:color w:val="000000"/>
          <w:sz w:val="36"/>
          <w:szCs w:val="36"/>
        </w:rPr>
        <w:t>Дополнительная общеразвивающая программа</w:t>
      </w:r>
    </w:p>
    <w:p>
      <w:pPr>
        <w:pStyle w:val="FR1"/>
        <w:spacing w:lineRule="auto" w:line="240"/>
        <w:ind w:left="0" w:right="0" w:hanging="0"/>
        <w:rPr>
          <w:b w:val="false"/>
          <w:b w:val="false"/>
          <w:color w:val="000000"/>
          <w:sz w:val="36"/>
          <w:szCs w:val="36"/>
        </w:rPr>
      </w:pPr>
      <w:r>
        <w:rPr>
          <w:b w:val="false"/>
          <w:color w:val="000000"/>
          <w:sz w:val="36"/>
          <w:szCs w:val="36"/>
        </w:rPr>
        <w:t>хореографического кружка «Карусель»</w:t>
      </w:r>
    </w:p>
    <w:p>
      <w:pPr>
        <w:pStyle w:val="FR1"/>
        <w:spacing w:lineRule="auto" w:line="240"/>
        <w:ind w:left="0" w:right="0" w:hanging="0"/>
        <w:rPr>
          <w:b w:val="false"/>
          <w:b w:val="false"/>
          <w:color w:val="000000"/>
          <w:sz w:val="36"/>
          <w:szCs w:val="36"/>
        </w:rPr>
      </w:pPr>
      <w:r>
        <w:rPr>
          <w:b w:val="false"/>
          <w:color w:val="000000"/>
          <w:sz w:val="36"/>
          <w:szCs w:val="36"/>
        </w:rPr>
        <w:t xml:space="preserve"> </w:t>
      </w:r>
      <w:r>
        <w:rPr>
          <w:b w:val="false"/>
          <w:color w:val="000000"/>
          <w:sz w:val="36"/>
          <w:szCs w:val="36"/>
        </w:rPr>
        <w:t>(для детей 4-7 лет)</w:t>
      </w:r>
    </w:p>
    <w:p>
      <w:pPr>
        <w:pStyle w:val="FR1"/>
        <w:spacing w:lineRule="auto" w:line="240"/>
        <w:ind w:left="0" w:right="0" w:hanging="0"/>
        <w:rPr/>
      </w:pPr>
      <w:r>
        <w:rPr>
          <w:b w:val="false"/>
          <w:color w:val="000000"/>
          <w:sz w:val="32"/>
          <w:szCs w:val="32"/>
        </w:rPr>
        <w:t>На 202</w:t>
      </w:r>
      <w:r>
        <w:rPr>
          <w:b w:val="false"/>
          <w:color w:val="000000"/>
          <w:sz w:val="32"/>
          <w:szCs w:val="32"/>
        </w:rPr>
        <w:t>4</w:t>
      </w:r>
      <w:r>
        <w:rPr>
          <w:b w:val="false"/>
          <w:color w:val="000000"/>
          <w:sz w:val="32"/>
          <w:szCs w:val="32"/>
        </w:rPr>
        <w:t>-202</w:t>
      </w:r>
      <w:r>
        <w:rPr>
          <w:b w:val="false"/>
          <w:color w:val="000000"/>
          <w:sz w:val="32"/>
          <w:szCs w:val="32"/>
        </w:rPr>
        <w:t>5</w:t>
      </w:r>
      <w:r>
        <w:rPr>
          <w:b w:val="false"/>
          <w:color w:val="000000"/>
          <w:sz w:val="32"/>
          <w:szCs w:val="32"/>
        </w:rPr>
        <w:t xml:space="preserve"> уч. год</w:t>
      </w:r>
    </w:p>
    <w:p>
      <w:pPr>
        <w:pStyle w:val="FR1"/>
        <w:spacing w:lineRule="auto" w:line="240"/>
        <w:ind w:left="0" w:right="0" w:hanging="0"/>
        <w:rPr>
          <w:b w:val="false"/>
          <w:b w:val="false"/>
          <w:color w:val="000000"/>
          <w:sz w:val="36"/>
          <w:szCs w:val="36"/>
        </w:rPr>
      </w:pPr>
      <w:r>
        <w:rPr>
          <w:b w:val="false"/>
          <w:color w:val="000000"/>
          <w:sz w:val="36"/>
          <w:szCs w:val="36"/>
        </w:rPr>
        <w:t>срок реализации - 1 год</w:t>
      </w:r>
    </w:p>
    <w:p>
      <w:pPr>
        <w:pStyle w:val="FR1"/>
        <w:spacing w:lineRule="auto" w:line="240"/>
        <w:ind w:left="0" w:right="0" w:hanging="0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FR1"/>
        <w:spacing w:lineRule="auto" w:line="240"/>
        <w:ind w:left="0" w:right="0" w:hanging="0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FR1"/>
        <w:spacing w:lineRule="auto" w:line="240"/>
        <w:ind w:left="0" w:right="0" w:hanging="0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FR1"/>
        <w:spacing w:lineRule="auto" w:line="240"/>
        <w:ind w:left="0" w:right="0" w:hanging="0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"/>
        <w:tabs>
          <w:tab w:val="clear" w:pos="708"/>
          <w:tab w:val="left" w:pos="990" w:leader="none"/>
          <w:tab w:val="right" w:pos="9354" w:leader="none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руководитель: </w:t>
      </w:r>
    </w:p>
    <w:p>
      <w:pPr>
        <w:pStyle w:val="Normal"/>
        <w:tabs>
          <w:tab w:val="clear" w:pos="708"/>
          <w:tab w:val="left" w:pos="990" w:leader="none"/>
          <w:tab w:val="right" w:pos="9354" w:leader="none"/>
        </w:tabs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Гомбоева Анастасия Александровна</w:t>
      </w:r>
    </w:p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pBdr/>
        <w:shd w:val="solid" w:color="FFFFFF"/>
        <w:jc w:val="right"/>
        <w:rPr>
          <w:b/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</w:r>
    </w:p>
    <w:p>
      <w:pPr>
        <w:pStyle w:val="Normal"/>
        <w:pBdr/>
        <w:shd w:val="solid" w:color="FFFFFF"/>
        <w:jc w:val="right"/>
        <w:rPr>
          <w:b/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</w:r>
    </w:p>
    <w:p>
      <w:pPr>
        <w:pStyle w:val="Normal"/>
        <w:pBdr/>
        <w:shd w:val="solid" w:color="FFFFFF"/>
        <w:rPr>
          <w:b/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</w:r>
    </w:p>
    <w:p>
      <w:pPr>
        <w:pStyle w:val="Normal"/>
        <w:pBdr/>
        <w:shd w:val="solid" w:color="FFFFFF"/>
        <w:rPr>
          <w:b/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</w:r>
    </w:p>
    <w:p>
      <w:pPr>
        <w:pStyle w:val="Normal"/>
        <w:pBdr/>
        <w:shd w:val="solid" w:color="FFFFFF"/>
        <w:rPr>
          <w:b/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</w:r>
    </w:p>
    <w:p>
      <w:pPr>
        <w:pStyle w:val="Normal"/>
        <w:pBdr/>
        <w:shd w:val="solid" w:color="FFFFFF"/>
        <w:rPr>
          <w:b/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</w:r>
    </w:p>
    <w:p>
      <w:pPr>
        <w:pStyle w:val="Normal"/>
        <w:pBdr/>
        <w:shd w:val="solid" w:color="FFFFFF"/>
        <w:rPr>
          <w:b/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</w:r>
    </w:p>
    <w:p>
      <w:pPr>
        <w:pStyle w:val="Normal"/>
        <w:pBdr/>
        <w:shd w:val="solid" w:color="FFFFFF"/>
        <w:rPr>
          <w:b/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</w:r>
    </w:p>
    <w:p>
      <w:pPr>
        <w:pStyle w:val="Normal"/>
        <w:pBdr/>
        <w:shd w:val="solid" w:color="FFFFFF"/>
        <w:rPr>
          <w:b/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</w:r>
    </w:p>
    <w:p>
      <w:pPr>
        <w:pStyle w:val="Normal"/>
        <w:pBdr/>
        <w:shd w:val="solid" w:color="FFFFFF"/>
        <w:rPr>
          <w:b/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</w:r>
    </w:p>
    <w:p>
      <w:pPr>
        <w:pStyle w:val="Normal"/>
        <w:pBdr/>
        <w:shd w:val="solid" w:color="FFFFFF"/>
        <w:rPr>
          <w:b/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</w:r>
    </w:p>
    <w:p>
      <w:pPr>
        <w:pStyle w:val="Normal"/>
        <w:jc w:val="center"/>
        <w:rPr/>
      </w:pPr>
      <w:r>
        <w:rPr/>
        <w:t>Улан-Удэ, 202</w:t>
      </w:r>
      <w:r>
        <w:rPr/>
        <w:t>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pBdr/>
        <w:shd w:val="solid" w:color="FFFFFF"/>
        <w:jc w:val="center"/>
        <w:rPr>
          <w:b/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СОДЕРЖАНИЕ:</w:t>
      </w:r>
    </w:p>
    <w:p>
      <w:pPr>
        <w:pStyle w:val="Normal"/>
        <w:pBdr/>
        <w:shd w:val="solid" w:color="FFFFFF"/>
        <w:jc w:val="center"/>
        <w:rPr>
          <w:b/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</w:r>
    </w:p>
    <w:p>
      <w:pPr>
        <w:pStyle w:val="ListParagraph"/>
        <w:numPr>
          <w:ilvl w:val="0"/>
          <w:numId w:val="21"/>
        </w:numPr>
        <w:pBdr/>
        <w:shd w:val="solid" w:color="FFFFFF"/>
        <w:spacing w:before="0" w:after="0"/>
        <w:ind w:left="1080" w:hanging="720"/>
        <w:contextualSpacing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8"/>
          <w:lang w:val="en-US"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lang w:eastAsia="ru-RU"/>
        </w:rPr>
        <w:t>Целевой раздел</w:t>
      </w:r>
    </w:p>
    <w:p>
      <w:pPr>
        <w:pStyle w:val="ListParagraph"/>
        <w:numPr>
          <w:ilvl w:val="1"/>
          <w:numId w:val="21"/>
        </w:numPr>
        <w:pBdr/>
        <w:shd w:val="solid" w:color="FFFFFF"/>
        <w:spacing w:before="0" w:after="0"/>
        <w:ind w:left="1125" w:hanging="720"/>
        <w:contextualSpacing/>
        <w:jc w:val="both"/>
        <w:rPr>
          <w:rFonts w:ascii="Times New Roman" w:hAnsi="Times New Roman" w:eastAsia="Times New Roman" w:cs="Times New Roman"/>
          <w:bCs/>
          <w:color w:val="000000"/>
          <w:sz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lang w:eastAsia="ru-RU"/>
        </w:rPr>
        <w:t>Пояснительная записка……………………………………   3</w:t>
      </w:r>
    </w:p>
    <w:p>
      <w:pPr>
        <w:pStyle w:val="ListParagraph"/>
        <w:numPr>
          <w:ilvl w:val="2"/>
          <w:numId w:val="21"/>
        </w:numPr>
        <w:pBdr/>
        <w:shd w:val="solid" w:color="FFFFFF"/>
        <w:spacing w:before="0" w:after="0"/>
        <w:ind w:left="1170" w:hanging="720"/>
        <w:contextualSpacing/>
        <w:jc w:val="both"/>
        <w:rPr>
          <w:rFonts w:ascii="Times New Roman" w:hAnsi="Times New Roman" w:eastAsia="Times New Roman" w:cs="Times New Roman"/>
          <w:bCs/>
          <w:color w:val="000000"/>
          <w:sz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lang w:eastAsia="ru-RU"/>
        </w:rPr>
        <w:t>Цели и задачи  и актуальность реализации программы.......4</w:t>
      </w:r>
    </w:p>
    <w:p>
      <w:pPr>
        <w:pStyle w:val="ListParagraph"/>
        <w:numPr>
          <w:ilvl w:val="1"/>
          <w:numId w:val="21"/>
        </w:numPr>
        <w:pBdr/>
        <w:shd w:val="solid" w:color="FFFFFF"/>
        <w:spacing w:before="0" w:after="0"/>
        <w:ind w:left="1125" w:hanging="720"/>
        <w:contextualSpacing/>
        <w:jc w:val="both"/>
        <w:rPr>
          <w:rFonts w:ascii="Times New Roman" w:hAnsi="Times New Roman" w:eastAsia="Times New Roman" w:cs="Times New Roman"/>
          <w:bCs/>
          <w:color w:val="000000"/>
          <w:sz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lang w:eastAsia="ru-RU"/>
        </w:rPr>
        <w:t>Планируемые результаты освоения рабочей программы</w:t>
      </w:r>
    </w:p>
    <w:p>
      <w:pPr>
        <w:pStyle w:val="ListParagraph"/>
        <w:pBdr/>
        <w:shd w:val="solid" w:color="FFFFFF"/>
        <w:spacing w:before="0" w:after="0"/>
        <w:ind w:left="1125" w:hanging="0"/>
        <w:contextualSpacing/>
        <w:jc w:val="both"/>
        <w:rPr>
          <w:rFonts w:ascii="Times New Roman" w:hAnsi="Times New Roman" w:eastAsia="Times New Roman" w:cs="Times New Roman"/>
          <w:bCs/>
          <w:color w:val="000000"/>
          <w:sz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8"/>
          <w:lang w:eastAsia="ru-RU"/>
        </w:rPr>
        <w:t>в виде целевых ориентиров………………………………....8</w:t>
      </w:r>
    </w:p>
    <w:p>
      <w:pPr>
        <w:pStyle w:val="ListParagraph"/>
        <w:numPr>
          <w:ilvl w:val="0"/>
          <w:numId w:val="21"/>
        </w:numPr>
        <w:pBdr/>
        <w:shd w:val="solid" w:color="FFFFFF"/>
        <w:spacing w:before="0" w:after="0"/>
        <w:ind w:left="1080" w:hanging="720"/>
        <w:contextualSpacing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lang w:eastAsia="ru-RU"/>
        </w:rPr>
        <w:t>Содержательный раздел</w:t>
      </w:r>
      <w:r>
        <w:rPr>
          <w:rFonts w:eastAsia="Times New Roman" w:cs="Times New Roman" w:ascii="Times New Roman" w:hAnsi="Times New Roman"/>
          <w:bCs/>
          <w:color w:val="000000"/>
          <w:sz w:val="28"/>
          <w:lang w:eastAsia="ru-RU"/>
        </w:rPr>
        <w:t>…………………………………...9</w:t>
      </w:r>
    </w:p>
    <w:p>
      <w:pPr>
        <w:pStyle w:val="ListParagraph"/>
        <w:numPr>
          <w:ilvl w:val="1"/>
          <w:numId w:val="21"/>
        </w:numPr>
        <w:pBdr/>
        <w:shd w:val="solid" w:color="FFFFFF"/>
        <w:spacing w:before="0" w:after="0"/>
        <w:ind w:left="1125" w:hanging="720"/>
        <w:contextualSpacing/>
        <w:jc w:val="both"/>
        <w:rPr>
          <w:rFonts w:ascii="Times New Roman" w:hAnsi="Times New Roman" w:eastAsia="Times New Roman" w:cs="Times New Roman"/>
          <w:bCs/>
          <w:color w:val="000000"/>
          <w:sz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lang w:eastAsia="ru-RU"/>
        </w:rPr>
        <w:t>Календарно-тематическое планирование…………………..9</w:t>
      </w:r>
    </w:p>
    <w:p>
      <w:pPr>
        <w:pStyle w:val="ListParagraph"/>
        <w:numPr>
          <w:ilvl w:val="1"/>
          <w:numId w:val="21"/>
        </w:numPr>
        <w:pBdr/>
        <w:shd w:val="solid" w:color="FFFFFF"/>
        <w:spacing w:before="0" w:after="0"/>
        <w:ind w:left="1125" w:hanging="720"/>
        <w:contextualSpacing/>
        <w:jc w:val="both"/>
        <w:rPr>
          <w:rFonts w:ascii="Times New Roman" w:hAnsi="Times New Roman" w:eastAsia="Times New Roman" w:cs="Times New Roman"/>
          <w:bCs/>
          <w:color w:val="000000"/>
          <w:sz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8"/>
          <w:lang w:eastAsia="ru-RU"/>
        </w:rPr>
        <w:t>Общие методические рекомендации по ведению занятий ..19</w:t>
      </w:r>
    </w:p>
    <w:p>
      <w:pPr>
        <w:pStyle w:val="ListParagraph"/>
        <w:numPr>
          <w:ilvl w:val="1"/>
          <w:numId w:val="21"/>
        </w:numPr>
        <w:pBdr/>
        <w:shd w:val="solid" w:color="FFFFFF"/>
        <w:spacing w:before="0" w:after="0"/>
        <w:ind w:left="1125" w:hanging="720"/>
        <w:contextualSpacing/>
        <w:jc w:val="both"/>
        <w:rPr>
          <w:rFonts w:ascii="Times New Roman" w:hAnsi="Times New Roman" w:eastAsia="Times New Roman" w:cs="Times New Roman"/>
          <w:bCs/>
          <w:color w:val="000000"/>
          <w:sz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lang w:eastAsia="ru-RU"/>
        </w:rPr>
        <w:t xml:space="preserve">Методика обследования уровня развития умений и навыков </w:t>
      </w:r>
    </w:p>
    <w:p>
      <w:pPr>
        <w:pStyle w:val="ListParagraph"/>
        <w:pBdr/>
        <w:shd w:val="solid" w:color="FFFFFF"/>
        <w:spacing w:before="0" w:after="0"/>
        <w:ind w:left="1125" w:hanging="0"/>
        <w:contextualSpacing/>
        <w:jc w:val="both"/>
        <w:rPr>
          <w:rFonts w:ascii="Times New Roman" w:hAnsi="Times New Roman" w:eastAsia="Times New Roman" w:cs="Times New Roman"/>
          <w:bCs/>
          <w:color w:val="000000"/>
          <w:sz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lang w:eastAsia="ru-RU"/>
        </w:rPr>
        <w:t>детей…………………………………………………………..20</w:t>
      </w:r>
    </w:p>
    <w:p>
      <w:pPr>
        <w:pStyle w:val="ListParagraph"/>
        <w:numPr>
          <w:ilvl w:val="1"/>
          <w:numId w:val="21"/>
        </w:numPr>
        <w:pBdr/>
        <w:shd w:val="solid" w:color="FFFFFF"/>
        <w:spacing w:before="0" w:after="0"/>
        <w:ind w:left="1125" w:hanging="720"/>
        <w:contextualSpacing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8"/>
          <w:lang w:eastAsia="ru-RU"/>
        </w:rPr>
        <w:t>Требования к уровню подготовки воспитанников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lang w:eastAsia="ru-RU"/>
        </w:rPr>
        <w:t>………..</w:t>
      </w:r>
      <w:r>
        <w:rPr>
          <w:rFonts w:eastAsia="Times New Roman" w:cs="Times New Roman" w:ascii="Times New Roman" w:hAnsi="Times New Roman"/>
          <w:bCs/>
          <w:color w:val="000000"/>
          <w:sz w:val="28"/>
          <w:lang w:eastAsia="ru-RU"/>
        </w:rPr>
        <w:t>20</w:t>
      </w:r>
    </w:p>
    <w:p>
      <w:pPr>
        <w:pStyle w:val="ListParagraph"/>
        <w:numPr>
          <w:ilvl w:val="0"/>
          <w:numId w:val="21"/>
        </w:numPr>
        <w:pBdr/>
        <w:shd w:val="solid" w:color="FFFFFF"/>
        <w:spacing w:before="0" w:after="0"/>
        <w:ind w:left="1080" w:hanging="720"/>
        <w:contextualSpacing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lang w:eastAsia="ru-RU"/>
        </w:rPr>
        <w:t>Организационный раздел</w:t>
      </w:r>
      <w:r>
        <w:rPr>
          <w:rFonts w:eastAsia="Times New Roman" w:cs="Times New Roman" w:ascii="Times New Roman" w:hAnsi="Times New Roman"/>
          <w:bCs/>
          <w:color w:val="000000"/>
          <w:sz w:val="28"/>
          <w:lang w:eastAsia="ru-RU"/>
        </w:rPr>
        <w:t>………………………………………………………….21</w:t>
      </w:r>
    </w:p>
    <w:p>
      <w:pPr>
        <w:pStyle w:val="ListParagraph"/>
        <w:numPr>
          <w:ilvl w:val="1"/>
          <w:numId w:val="21"/>
        </w:numPr>
        <w:pBdr/>
        <w:shd w:val="solid" w:color="FFFFFF"/>
        <w:spacing w:before="0" w:after="0"/>
        <w:ind w:left="1125" w:hanging="720"/>
        <w:contextualSpacing/>
        <w:jc w:val="both"/>
        <w:rPr>
          <w:rFonts w:ascii="Times New Roman" w:hAnsi="Times New Roman" w:eastAsia="Times New Roman" w:cs="Times New Roman"/>
          <w:bCs/>
          <w:color w:val="000000"/>
          <w:sz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lang w:eastAsia="ru-RU"/>
        </w:rPr>
        <w:t>Учебный план…………………………………………………21</w:t>
      </w:r>
    </w:p>
    <w:p>
      <w:pPr>
        <w:pStyle w:val="ListParagraph"/>
        <w:numPr>
          <w:ilvl w:val="1"/>
          <w:numId w:val="21"/>
        </w:numPr>
        <w:pBdr/>
        <w:shd w:val="solid" w:color="FFFFFF"/>
        <w:spacing w:before="0" w:after="0"/>
        <w:ind w:left="1125" w:hanging="720"/>
        <w:contextualSpacing/>
        <w:jc w:val="both"/>
        <w:rPr>
          <w:rFonts w:ascii="Times New Roman" w:hAnsi="Times New Roman" w:eastAsia="Times New Roman" w:cs="Times New Roman"/>
          <w:bCs/>
          <w:color w:val="000000"/>
          <w:sz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lang w:eastAsia="ru-RU"/>
        </w:rPr>
        <w:t>Расписание кружка……………………………………………21</w:t>
      </w:r>
    </w:p>
    <w:p>
      <w:pPr>
        <w:pStyle w:val="ListParagraph"/>
        <w:numPr>
          <w:ilvl w:val="1"/>
          <w:numId w:val="21"/>
        </w:numPr>
        <w:pBdr/>
        <w:shd w:val="solid" w:color="FFFFFF"/>
        <w:spacing w:before="0" w:after="0"/>
        <w:ind w:left="1125" w:hanging="720"/>
        <w:contextualSpacing/>
        <w:jc w:val="both"/>
        <w:rPr>
          <w:rFonts w:ascii="Times New Roman" w:hAnsi="Times New Roman" w:eastAsia="Times New Roman" w:cs="Times New Roman"/>
          <w:bCs/>
          <w:color w:val="000000"/>
          <w:sz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lang w:eastAsia="ru-RU"/>
        </w:rPr>
        <w:t>Материально-техническое обеспечение…………………….22</w:t>
      </w:r>
    </w:p>
    <w:p>
      <w:pPr>
        <w:pStyle w:val="ListParagraph"/>
        <w:numPr>
          <w:ilvl w:val="1"/>
          <w:numId w:val="21"/>
        </w:numPr>
        <w:pBdr/>
        <w:shd w:val="solid" w:color="FFFFFF"/>
        <w:spacing w:before="0" w:after="0"/>
        <w:ind w:left="1125" w:hanging="720"/>
        <w:contextualSpacing/>
        <w:jc w:val="both"/>
        <w:rPr>
          <w:rFonts w:ascii="Times New Roman" w:hAnsi="Times New Roman" w:eastAsia="Times New Roman" w:cs="Times New Roman"/>
          <w:bCs/>
          <w:color w:val="000000"/>
          <w:sz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lang w:eastAsia="ru-RU"/>
        </w:rPr>
        <w:t>Методическое обеспечение…………………………………  22</w:t>
      </w:r>
    </w:p>
    <w:p>
      <w:pPr>
        <w:pStyle w:val="Normal"/>
        <w:pBdr/>
        <w:shd w:val="solid" w:color="FFFFFF"/>
        <w:ind w:left="405" w:hanging="0"/>
        <w:jc w:val="both"/>
        <w:rPr>
          <w:b/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Список  использованной литературы……………………………</w:t>
      </w:r>
      <w:r>
        <w:rPr>
          <w:bCs/>
          <w:color w:val="000000"/>
          <w:sz w:val="28"/>
        </w:rPr>
        <w:t>25</w:t>
      </w:r>
    </w:p>
    <w:p>
      <w:pPr>
        <w:pStyle w:val="Normal"/>
        <w:pBdr/>
        <w:shd w:val="solid" w:color="FFFFFF"/>
        <w:jc w:val="both"/>
        <w:rPr>
          <w:b/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</w:r>
    </w:p>
    <w:p>
      <w:pPr>
        <w:pStyle w:val="Normal"/>
        <w:pBdr/>
        <w:shd w:val="solid" w:color="FFFFFF"/>
        <w:jc w:val="both"/>
        <w:rPr>
          <w:b/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</w:r>
    </w:p>
    <w:p>
      <w:pPr>
        <w:pStyle w:val="Normal"/>
        <w:pBdr/>
        <w:shd w:val="solid" w:color="FFFFFF"/>
        <w:rPr>
          <w:b/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</w:r>
    </w:p>
    <w:p>
      <w:pPr>
        <w:pStyle w:val="Normal"/>
        <w:spacing w:lineRule="atLeast" w:line="265"/>
        <w:rPr>
          <w:b/>
          <w:b/>
          <w:bCs/>
          <w:color w:val="373737"/>
          <w:sz w:val="28"/>
          <w:szCs w:val="28"/>
        </w:rPr>
      </w:pPr>
      <w:r>
        <w:rPr>
          <w:b/>
          <w:bCs/>
          <w:color w:val="373737"/>
          <w:sz w:val="28"/>
          <w:szCs w:val="28"/>
        </w:rPr>
      </w:r>
    </w:p>
    <w:p>
      <w:pPr>
        <w:pStyle w:val="Normal"/>
        <w:spacing w:lineRule="atLeast" w:line="265"/>
        <w:rPr>
          <w:b/>
          <w:b/>
          <w:bCs/>
          <w:color w:val="373737"/>
          <w:sz w:val="28"/>
          <w:szCs w:val="28"/>
        </w:rPr>
      </w:pPr>
      <w:r>
        <w:rPr>
          <w:b/>
          <w:bCs/>
          <w:color w:val="373737"/>
          <w:sz w:val="28"/>
          <w:szCs w:val="28"/>
        </w:rPr>
      </w:r>
    </w:p>
    <w:p>
      <w:pPr>
        <w:pStyle w:val="Normal"/>
        <w:spacing w:lineRule="atLeast" w:line="265"/>
        <w:rPr>
          <w:b/>
          <w:b/>
          <w:bCs/>
          <w:color w:val="373737"/>
          <w:sz w:val="28"/>
          <w:szCs w:val="28"/>
        </w:rPr>
      </w:pPr>
      <w:r>
        <w:rPr>
          <w:b/>
          <w:bCs/>
          <w:color w:val="373737"/>
          <w:sz w:val="28"/>
          <w:szCs w:val="28"/>
        </w:rPr>
      </w:r>
    </w:p>
    <w:p>
      <w:pPr>
        <w:pStyle w:val="Normal"/>
        <w:spacing w:lineRule="atLeast" w:line="265"/>
        <w:rPr>
          <w:b/>
          <w:b/>
          <w:bCs/>
          <w:color w:val="373737"/>
          <w:sz w:val="28"/>
          <w:szCs w:val="28"/>
        </w:rPr>
      </w:pPr>
      <w:r>
        <w:rPr>
          <w:b/>
          <w:bCs/>
          <w:color w:val="373737"/>
          <w:sz w:val="28"/>
          <w:szCs w:val="28"/>
        </w:rPr>
      </w:r>
    </w:p>
    <w:p>
      <w:pPr>
        <w:pStyle w:val="Normal"/>
        <w:spacing w:lineRule="atLeast" w:line="265"/>
        <w:rPr>
          <w:b/>
          <w:b/>
          <w:bCs/>
          <w:color w:val="373737"/>
          <w:sz w:val="28"/>
          <w:szCs w:val="28"/>
        </w:rPr>
      </w:pPr>
      <w:r>
        <w:rPr>
          <w:b/>
          <w:bCs/>
          <w:color w:val="373737"/>
          <w:sz w:val="28"/>
          <w:szCs w:val="28"/>
        </w:rPr>
      </w:r>
    </w:p>
    <w:p>
      <w:pPr>
        <w:pStyle w:val="Normal"/>
        <w:spacing w:lineRule="atLeast" w:line="265"/>
        <w:rPr>
          <w:b/>
          <w:b/>
          <w:bCs/>
          <w:color w:val="373737"/>
          <w:sz w:val="28"/>
          <w:szCs w:val="28"/>
        </w:rPr>
      </w:pPr>
      <w:r>
        <w:rPr>
          <w:b/>
          <w:bCs/>
          <w:color w:val="373737"/>
          <w:sz w:val="28"/>
          <w:szCs w:val="28"/>
        </w:rPr>
      </w:r>
    </w:p>
    <w:p>
      <w:pPr>
        <w:pStyle w:val="Normal"/>
        <w:spacing w:lineRule="atLeast" w:line="265"/>
        <w:rPr>
          <w:b/>
          <w:b/>
          <w:bCs/>
          <w:color w:val="373737"/>
          <w:sz w:val="28"/>
          <w:szCs w:val="28"/>
        </w:rPr>
      </w:pPr>
      <w:r>
        <w:rPr>
          <w:b/>
          <w:bCs/>
          <w:color w:val="373737"/>
          <w:sz w:val="28"/>
          <w:szCs w:val="28"/>
        </w:rPr>
      </w:r>
    </w:p>
    <w:p>
      <w:pPr>
        <w:pStyle w:val="Normal"/>
        <w:spacing w:lineRule="atLeast" w:line="265"/>
        <w:rPr>
          <w:b/>
          <w:b/>
          <w:bCs/>
          <w:color w:val="373737"/>
          <w:sz w:val="28"/>
          <w:szCs w:val="28"/>
        </w:rPr>
      </w:pPr>
      <w:r>
        <w:rPr>
          <w:b/>
          <w:bCs/>
          <w:color w:val="373737"/>
          <w:sz w:val="28"/>
          <w:szCs w:val="28"/>
        </w:rPr>
      </w:r>
    </w:p>
    <w:p>
      <w:pPr>
        <w:pStyle w:val="Normal"/>
        <w:spacing w:lineRule="atLeast" w:line="265"/>
        <w:rPr>
          <w:b/>
          <w:b/>
          <w:bCs/>
          <w:color w:val="373737"/>
          <w:sz w:val="28"/>
          <w:szCs w:val="28"/>
        </w:rPr>
      </w:pPr>
      <w:r>
        <w:rPr>
          <w:b/>
          <w:bCs/>
          <w:color w:val="373737"/>
          <w:sz w:val="28"/>
          <w:szCs w:val="28"/>
        </w:rPr>
      </w:r>
    </w:p>
    <w:p>
      <w:pPr>
        <w:pStyle w:val="Normal"/>
        <w:spacing w:lineRule="atLeast" w:line="265"/>
        <w:rPr>
          <w:b/>
          <w:b/>
          <w:bCs/>
          <w:color w:val="373737"/>
          <w:sz w:val="28"/>
          <w:szCs w:val="28"/>
        </w:rPr>
      </w:pPr>
      <w:r>
        <w:rPr>
          <w:b/>
          <w:bCs/>
          <w:color w:val="373737"/>
          <w:sz w:val="28"/>
          <w:szCs w:val="28"/>
        </w:rPr>
      </w:r>
    </w:p>
    <w:p>
      <w:pPr>
        <w:pStyle w:val="Normal"/>
        <w:spacing w:lineRule="atLeast" w:line="265"/>
        <w:rPr>
          <w:b/>
          <w:b/>
          <w:bCs/>
          <w:color w:val="373737"/>
          <w:sz w:val="28"/>
          <w:szCs w:val="28"/>
        </w:rPr>
      </w:pPr>
      <w:r>
        <w:rPr>
          <w:b/>
          <w:bCs/>
          <w:color w:val="373737"/>
          <w:sz w:val="28"/>
          <w:szCs w:val="28"/>
        </w:rPr>
      </w:r>
    </w:p>
    <w:p>
      <w:pPr>
        <w:pStyle w:val="Normal"/>
        <w:spacing w:lineRule="atLeast" w:line="265"/>
        <w:rPr>
          <w:b/>
          <w:b/>
          <w:bCs/>
          <w:color w:val="373737"/>
          <w:sz w:val="28"/>
          <w:szCs w:val="28"/>
        </w:rPr>
      </w:pPr>
      <w:r>
        <w:rPr>
          <w:b/>
          <w:bCs/>
          <w:color w:val="373737"/>
          <w:sz w:val="28"/>
          <w:szCs w:val="28"/>
        </w:rPr>
      </w:r>
    </w:p>
    <w:p>
      <w:pPr>
        <w:pStyle w:val="Normal"/>
        <w:spacing w:lineRule="atLeast" w:line="265"/>
        <w:rPr>
          <w:b/>
          <w:b/>
          <w:bCs/>
          <w:color w:val="373737"/>
          <w:sz w:val="28"/>
          <w:szCs w:val="28"/>
        </w:rPr>
      </w:pPr>
      <w:r>
        <w:rPr>
          <w:b/>
          <w:bCs/>
          <w:color w:val="373737"/>
          <w:sz w:val="28"/>
          <w:szCs w:val="28"/>
        </w:rPr>
      </w:r>
    </w:p>
    <w:p>
      <w:pPr>
        <w:pStyle w:val="Normal"/>
        <w:spacing w:lineRule="atLeast" w:line="265"/>
        <w:rPr>
          <w:b/>
          <w:b/>
          <w:bCs/>
          <w:color w:val="373737"/>
          <w:sz w:val="28"/>
          <w:szCs w:val="28"/>
        </w:rPr>
      </w:pPr>
      <w:r>
        <w:rPr>
          <w:b/>
          <w:bCs/>
          <w:color w:val="373737"/>
          <w:sz w:val="28"/>
          <w:szCs w:val="28"/>
        </w:rPr>
      </w:r>
    </w:p>
    <w:p>
      <w:pPr>
        <w:pStyle w:val="Normal"/>
        <w:spacing w:lineRule="atLeast" w:line="265"/>
        <w:rPr>
          <w:b/>
          <w:b/>
          <w:bCs/>
          <w:color w:val="373737"/>
          <w:sz w:val="28"/>
          <w:szCs w:val="28"/>
        </w:rPr>
      </w:pPr>
      <w:r>
        <w:rPr>
          <w:b/>
          <w:bCs/>
          <w:color w:val="373737"/>
          <w:sz w:val="28"/>
          <w:szCs w:val="28"/>
        </w:rPr>
        <w:t>Пояснительная записка</w:t>
      </w:r>
    </w:p>
    <w:p>
      <w:pPr>
        <w:pStyle w:val="Normal"/>
        <w:spacing w:lineRule="atLeast" w:line="265"/>
        <w:rPr>
          <w:b/>
          <w:b/>
          <w:bCs/>
          <w:color w:val="373737"/>
          <w:sz w:val="28"/>
          <w:szCs w:val="28"/>
        </w:rPr>
      </w:pPr>
      <w:r>
        <w:rPr>
          <w:b/>
          <w:bCs/>
          <w:color w:val="373737"/>
          <w:sz w:val="28"/>
          <w:szCs w:val="28"/>
        </w:rPr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>Художественно-эстетическое воспитание занимает одно из ведущих мест в содержании воспитательного процесса ДОУ и важной задачей эстетического воспитания является формирование у детей эстетических интересов, потребностей, вкуса и творческих способностей. Богатейшим полем для эстетического развития детей, их творческих способностей  является обучение детей различным танцам.  Танцевальное искусство - это мир красоты движения, звуков, световых красок, костюмов, то есть мир волшебного искусства. Танец обладает скрытыми резервами для развития и воспитания детей. Соединение движения, музыки и игры, одновременно влияя на ребенка, формируют  его эмоциональную сферу, координацию, музыкальность и артистичность, делают его движения естественными и красивыми. На занятиях танцами дети развивают слуховую, зрительную, мышечную память. Танцевальное искусство воспитывает коммуникабельность, трудолюбие, умение добиваться цели, формирует эмоциональную культуру общения. Кроме того, оно развивает ассоциативное мышление, побуждает к творчеству.</w:t>
      </w:r>
    </w:p>
    <w:p>
      <w:pPr>
        <w:pStyle w:val="Normal"/>
        <w:pBdr/>
        <w:shd w:val="solid" w:color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Через движение, пластику дети учатся передавать свои чувства, эмоции, отношение к окружающему их миру. Происходит  знакомство с традициями народа, его культурой, а так же историей других стран и их обычаями.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 xml:space="preserve">Существующие программы музыкально-ритмического воспитания не имеют прямого отношения к хореографии.  Раздел « Ритмические движения » - это лишь часть программы музыкального воспитания, поэтому и возникла потребность создать программу по хореографии, где танцевальное искусство охватывается в широком диапазоне, тщательно отбирая из всего арсенала хореографического искусства то, что доступно детям 4-7 лет. 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         </w:t>
      </w:r>
      <w:r>
        <w:rPr>
          <w:color w:val="000000"/>
          <w:sz w:val="28"/>
          <w:szCs w:val="28"/>
        </w:rPr>
        <w:t>Новизна настоящей программы заключается в том, что в ней интегрированы такие направления, как ритмика, хореография, музыка, пластика, сценическое движение и даются детям в игровой форме и адаптированы для дошкольников. Ее отличительными особенностями является: - активное использование игровой деятельности для организации творческого процесса – значительная часть практических занятий. Педагогическая целесообразность программы заключается в поиске новых импровизационных и игровых форм.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      </w:t>
      </w:r>
      <w:r>
        <w:rPr>
          <w:color w:val="000000"/>
          <w:sz w:val="28"/>
          <w:szCs w:val="28"/>
        </w:rPr>
        <w:t>Рабочая программа разработана с учетом основных принципов, требований к организации и содержанию к учебной деятельности в ДОУ, возрастных особенностей  детей.</w:t>
      </w:r>
    </w:p>
    <w:p>
      <w:pPr>
        <w:pStyle w:val="Normal"/>
        <w:spacing w:lineRule="atLeast" w:line="265" w:before="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    </w:t>
      </w:r>
      <w:r>
        <w:rPr>
          <w:color w:val="000000"/>
          <w:sz w:val="28"/>
          <w:szCs w:val="28"/>
        </w:rPr>
        <w:t>Учебная программа реализуется посредством основной общеобразовательной программы «ОТ РОЖДЕНИЯ ДО ШКОЛЫ» /под ред. Н.Е. Вераксы, Т.С. Комаровой, М.А. Васильевой/, технологией  по ритмической пластике для детей «Ритмическая мозаика» А.И. Бурениной, дополнительной парциальной программой по хореографии для детей дошкольного возраста «Прекрасный мир танца» О.Н. Калининой.</w:t>
      </w:r>
    </w:p>
    <w:p>
      <w:pPr>
        <w:pStyle w:val="Normal"/>
        <w:spacing w:lineRule="atLeast" w:line="265" w:before="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Программа разработана в соответствии с Федеральными государственными образовательными стандартами (Приказ Министерства образования и науки Российской Федерации от 17 октября 2013г №1155 ) Также с следующими нормативными документами: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Федеральным законом «Об образовании в Российской Федерации»;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Концепцией модернизации российского образования;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Концепцией дошкольного воспитания;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СанПиН 2.4.1.3049-13 ;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НРК ГОСа и получением социального заказа на качественное дошкольное образование.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  </w:t>
      </w:r>
      <w:r>
        <w:rPr>
          <w:b/>
          <w:bCs/>
          <w:color w:val="000000"/>
          <w:sz w:val="28"/>
          <w:szCs w:val="28"/>
        </w:rPr>
        <w:t>Цель программы</w:t>
      </w:r>
      <w:r>
        <w:rPr>
          <w:color w:val="000000"/>
          <w:sz w:val="28"/>
          <w:szCs w:val="28"/>
        </w:rPr>
        <w:t> – приобщить детей к танцевальному искусству, способствовать эстетическому и нравственному развитию дошкольников. Привить детям основные навыки умения слушать музыку и передавать в движении ее многообразие и красоту. Выявить и раскрыть творческие способности дошкольника посредством  хореографического искусства,</w:t>
      </w:r>
    </w:p>
    <w:p>
      <w:pPr>
        <w:pStyle w:val="Normal"/>
        <w:pBdr/>
        <w:shd w:val="solid" w:color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воспитывать любовь и интерес к историко-бытовому, народному и современному танцу. Формировать пластику, культуру движений, их выразительность. Способствовать развитию творческих проявлений.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Задачи:</w:t>
      </w:r>
    </w:p>
    <w:p>
      <w:pPr>
        <w:pStyle w:val="Normal"/>
        <w:spacing w:lineRule="atLeast" w:line="265"/>
        <w:rPr>
          <w:b/>
          <w:b/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>Образовательные:</w:t>
      </w:r>
    </w:p>
    <w:p>
      <w:pPr>
        <w:pStyle w:val="Normal"/>
        <w:numPr>
          <w:ilvl w:val="0"/>
          <w:numId w:val="5"/>
        </w:numPr>
        <w:spacing w:lineRule="atLeast" w:line="265"/>
        <w:ind w:left="840" w:hanging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Обучить детей танцевальным движениям.</w:t>
      </w:r>
    </w:p>
    <w:p>
      <w:pPr>
        <w:pStyle w:val="Normal"/>
        <w:numPr>
          <w:ilvl w:val="0"/>
          <w:numId w:val="5"/>
        </w:numPr>
        <w:spacing w:lineRule="atLeast" w:line="265"/>
        <w:ind w:left="840" w:hanging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Формировать умение слушать музыку, понимать ее настроение, характер, передавать их танцевальными движениями.</w:t>
      </w:r>
    </w:p>
    <w:p>
      <w:pPr>
        <w:pStyle w:val="Normal"/>
        <w:numPr>
          <w:ilvl w:val="0"/>
          <w:numId w:val="5"/>
        </w:numPr>
        <w:spacing w:lineRule="atLeast" w:line="265"/>
        <w:ind w:left="840" w:hanging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Формировать пластику, культуру движения, их выразительность.</w:t>
      </w:r>
    </w:p>
    <w:p>
      <w:pPr>
        <w:pStyle w:val="Normal"/>
        <w:numPr>
          <w:ilvl w:val="0"/>
          <w:numId w:val="5"/>
        </w:numPr>
        <w:spacing w:lineRule="atLeast" w:line="265"/>
        <w:ind w:left="840" w:hanging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Формировать умение ориентироваться в пространстве.</w:t>
      </w:r>
    </w:p>
    <w:p>
      <w:pPr>
        <w:pStyle w:val="Normal"/>
        <w:numPr>
          <w:ilvl w:val="0"/>
          <w:numId w:val="5"/>
        </w:numPr>
        <w:spacing w:lineRule="atLeast" w:line="265"/>
        <w:ind w:left="840" w:hanging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Формировать правильную постановку корпуса, рук, ног, головы.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Воспитательные:</w:t>
      </w:r>
      <w:r>
        <w:rPr>
          <w:color w:val="000000"/>
          <w:sz w:val="28"/>
          <w:szCs w:val="28"/>
        </w:rPr>
        <w:br/>
        <w:t>• Развить у детей активность и самостоятельность, коммуникативные способности.</w:t>
        <w:br/>
        <w:t>• Формировать общую культуру личности ребенка, способность ориентироваться в современном обществе.</w:t>
        <w:br/>
        <w:t>• Формировать нравственно-эстетические отношения между детьми и взрослыми.</w:t>
        <w:br/>
        <w:t>• Создание атмосферы радости детского творчества в сотрудничестве.</w:t>
        <w:br/>
      </w:r>
      <w:r>
        <w:rPr>
          <w:b/>
          <w:bCs/>
          <w:color w:val="000000"/>
          <w:sz w:val="28"/>
          <w:szCs w:val="28"/>
        </w:rPr>
        <w:t>Развивающие:</w:t>
      </w:r>
      <w:r>
        <w:rPr>
          <w:color w:val="000000"/>
          <w:sz w:val="28"/>
          <w:szCs w:val="28"/>
        </w:rPr>
        <w:br/>
        <w:t>• Развивать творческие способности детей.</w:t>
        <w:br/>
        <w:t>• Развить музыкальный слух и чувство ритма.</w:t>
        <w:br/>
        <w:t>• Развить воображение, фантазию.</w:t>
        <w:br/>
      </w:r>
      <w:r>
        <w:rPr>
          <w:b/>
          <w:bCs/>
          <w:color w:val="000000"/>
          <w:sz w:val="28"/>
          <w:szCs w:val="28"/>
        </w:rPr>
        <w:t>Оздоровительные:</w:t>
      </w:r>
      <w:r>
        <w:rPr>
          <w:color w:val="000000"/>
          <w:sz w:val="28"/>
          <w:szCs w:val="28"/>
        </w:rPr>
        <w:br/>
        <w:t>• укрепление здоровья детей.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  <w:t xml:space="preserve">    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 </w:t>
      </w:r>
      <w:r>
        <w:rPr>
          <w:color w:val="000000"/>
          <w:sz w:val="28"/>
          <w:szCs w:val="28"/>
        </w:rPr>
        <w:t>Программа рассчитана на один год обучения и рекомендуется для занятий детей с 4 до 7 лет. Рабочая программа танцевального кружка предлагает проведение занятий 2 раза в неделю. Исходя из календарного года (с 1сентября по 31 мая) .</w:t>
      </w:r>
    </w:p>
    <w:p>
      <w:pPr>
        <w:pStyle w:val="Normal"/>
        <w:spacing w:lineRule="atLeast" w:line="265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spacing w:lineRule="atLeast" w:line="265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</w:t>
      </w:r>
      <w:r>
        <w:rPr>
          <w:b/>
          <w:bCs/>
          <w:color w:val="000000"/>
          <w:sz w:val="28"/>
          <w:szCs w:val="28"/>
        </w:rPr>
        <w:t>Ожидаемые результаты и способы их проверки.</w:t>
      </w:r>
      <w:r>
        <w:rPr>
          <w:color w:val="000000"/>
          <w:sz w:val="28"/>
          <w:szCs w:val="28"/>
        </w:rPr>
        <w:br/>
        <w:t>       В соответствии с поставленными целями и задачами образовательной программы хореографического кружка после освоения содержания программы ожидаются следующие результаты.</w:t>
        <w:br/>
      </w:r>
      <w:r>
        <w:rPr>
          <w:b/>
          <w:bCs/>
          <w:color w:val="000000"/>
          <w:sz w:val="28"/>
          <w:szCs w:val="28"/>
        </w:rPr>
        <w:t>Воспитанник будет знать:</w:t>
      </w:r>
      <w:r>
        <w:rPr>
          <w:color w:val="000000"/>
          <w:sz w:val="28"/>
          <w:szCs w:val="28"/>
        </w:rPr>
        <w:br/>
        <w:t>• музыкальные размеры, темп и характер музыки;</w:t>
        <w:br/>
        <w:t>• хореографические названия изученных элементов;</w:t>
        <w:br/>
        <w:t>• требования к внешнему виду на занятиях;</w:t>
        <w:br/>
        <w:t>• знать позиции ног.</w:t>
        <w:br/>
      </w:r>
      <w:r>
        <w:rPr>
          <w:b/>
          <w:bCs/>
          <w:color w:val="000000"/>
          <w:sz w:val="28"/>
          <w:szCs w:val="28"/>
        </w:rPr>
        <w:t>Воспитанник будет уметь:</w:t>
      </w:r>
      <w:r>
        <w:rPr>
          <w:color w:val="000000"/>
          <w:sz w:val="28"/>
          <w:szCs w:val="28"/>
        </w:rPr>
        <w:br/>
        <w:t>• воспроизводить заданный ритмический рисунок хлопками;</w:t>
        <w:br/>
        <w:t>• владеть корпусом во время исполнения движений;</w:t>
        <w:br/>
        <w:t>• ориентироваться в пространстве;</w:t>
        <w:br/>
        <w:t>• координировать свои движения;</w:t>
        <w:br/>
        <w:t>• исполнять хореографический этюд в группе.</w:t>
        <w:br/>
        <w:t>       Итоговое занятие проводится в форме  отчетного концерта хореографического кружка в конце учебного года.</w:t>
      </w:r>
    </w:p>
    <w:p>
      <w:pPr>
        <w:pStyle w:val="Normal"/>
        <w:spacing w:lineRule="atLeast" w:line="265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spacing w:lineRule="atLeast" w:line="265"/>
        <w:jc w:val="center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spacing w:lineRule="atLeast" w:line="265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Учебно- тематический план на год</w:t>
      </w:r>
      <w:r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t>средняя группа</w:t>
      </w:r>
      <w:r>
        <w:rPr>
          <w:color w:val="000000"/>
          <w:sz w:val="28"/>
          <w:szCs w:val="28"/>
        </w:rPr>
        <w:br/>
      </w:r>
    </w:p>
    <w:p>
      <w:pPr>
        <w:pStyle w:val="Normal"/>
        <w:spacing w:lineRule="atLeast" w:line="265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Содержание программы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Сентябрь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br/>
        <w:t>Вводное занятие. Диагностика уровня музыкально-двигательных способностей детей на начало года.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br/>
        <w:t>1. Разминка. 2. Дыхательная гимнастика «Ладошки». 3. Игровой стретчинг «Качалочка», «Лодочка».</w:t>
        <w:br/>
        <w:t>4. Музыкально-ритмическая композиция «Марш» Г. Свиридова. 5. Игровой самомассаж, релаксация.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br/>
        <w:t>1. Разминка. 2. Дыхательная гимнастика «Ладошки». 3. Игровой стретчинг «Качалочка», «Лодочка». </w:t>
        <w:br/>
        <w:t>4. Музыкально-ритмическая композиция «Марш» Г. Свиридова. 5. Музыкальная игра «Заинька-зайка» С.Насауленко.</w:t>
        <w:br/>
        <w:t>6. Игровой самомассаж, релаксация.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1. Разминка. 2. Дыхательная гимнастика «Ладошки». 3. Игровой стретчинг «Качалочка», «Лодочка». </w:t>
        <w:br/>
        <w:t>4. Музыкально-ритмическая композиция «Марш» Г. Свиридова. 5. Музыкальная игра «Заинька-зайка» С.Насауленко.</w:t>
        <w:br/>
        <w:t>6. Игровой самомассаж, релаксация.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Октябрь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>
        <w:rPr>
          <w:bCs/>
          <w:color w:val="000000"/>
          <w:sz w:val="28"/>
          <w:szCs w:val="28"/>
        </w:rPr>
        <w:t>Занятие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br/>
        <w:t>1. Разминка (бодрый и спокойный шаг, легкий бег, ходьба на носках и пятках). 2. Дыхательная гимнастика «Погончики». 3. Игровой стретчинг «Кошечка», «Достань мяч».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br/>
        <w:t>1. Разминка (бодрый и спокойный шаг, легкий бег, ходьба на носках и пятках) 2. Дыхательная гимнастика «Погончики» 3. Игровой стретчинг «Кошечка», «Достань мяч». 4. Музыкально-ритмическая композиция «Цыплята» азерб.нар.мел.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1. Разминка (бодрый и спокойный шаг, легкий бег, ходьба на носках и пятках). 2. Дыхательная гимнастика «Погончики». 3. Игровой стретчинг «Кошечка», «Достань мяч». 4. Музыкально-ритмическая композиция «Цыплята» азерб.нар.мел. 5. Музыкальная игра «Курочки и петушок» С.Насауленко. 6. Игровой самомассаж, релаксация.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</w:t>
      </w:r>
      <w:r>
        <w:rPr>
          <w:color w:val="000000"/>
          <w:sz w:val="28"/>
          <w:szCs w:val="28"/>
        </w:rPr>
        <w:br/>
        <w:t>1. Разминка (бодрый и спокойный шаг, легкий бег, ходьба на носках и пятках). 2. Дыхательная гимнастика «Погончики». 3. Игровой стретчинг «Кошечка», «Достань мяч». 4. Музыкально-ритмическая композиция «Цыплята» азерб.нар.мел. 5. Музыкальная игра «Курочки и петушок» С.Насауленко. 6. Игровой самомассаж, релаксация. 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Ноябрь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1. Разминка (шаг с носка, прямой галоп). 2. Дыхательная гимнастика «Насос». 3. Игровой стретчинг «Колобок», «Паровозик».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1. Разминка (шаг с носка, прямой галоп). 2. Дыхательная гимнастика «Насос». 3. Игровой стретчинг «Колобок»«Паровозик» 4. Музыкально-ритмическая композиция «Чунга-Чанга» В. Шаинского.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br/>
        <w:t>1. Разминка (шаг с носка, прямой галоп). 2. Дыхательная гимнастика «Насос». 3. Игровой стретчинг «Колобок»«Паровозик» 4. Музыкально-ритмическая композиция «Чунга-Чанга» В. Шаинского. </w:t>
        <w:br/>
        <w:t>5. Музыкальная игра «Обезьянки и тигр» С.Насауленко 6. Игровой самомассаж, релаксация.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1. Разминка (шаг с носка, прямой галоп). 2. Дыхательная гимнастика «Насос». 3. Игровой стретчинг «Колобок»,«Паровозик». 4. Музыкально-ритмическая композиция «Чунга-Чанга»  В. Шаинского. </w:t>
        <w:br/>
        <w:t>5. Музыкальная игра «Обезьянки и тигр» С.Насауленко 6. Игровой самомассаж, релаксация.</w:t>
      </w:r>
    </w:p>
    <w:p>
      <w:pPr>
        <w:pStyle w:val="Normal"/>
        <w:spacing w:lineRule="atLeast" w:line="265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Декабрь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1. Разминка. 2. Дыхательная гимнастика. 3. Партерная гимнастика. 4. Исполнение музыкально-ритмических композиций по желанию детей.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Подготовка к контрольному итоговому занятию.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Подготовка к контрольному итоговому занятию.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br/>
        <w:t>Итоговое контрольное занятие.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Январь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1. Разминка (шаг с носка, боковой галоп). 2. Дыхательная гимнастика «Погреемся». 3. Игровой стретчинг «Растяжка ног», «Карусель». 4. Игровой самомассаж, релаксация.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</w:t>
      </w:r>
      <w:r>
        <w:rPr>
          <w:color w:val="000000"/>
          <w:sz w:val="28"/>
          <w:szCs w:val="28"/>
        </w:rPr>
        <w:br/>
        <w:t>1. Разминка (шаг с носка, боковой галоп). 2. Дыхательная гимнастика «Погреемся». 3. Игровой стретчинг «Растяжка ног», «Карусель». 4. Музыкально-ритмическая композиция «Куклы и Мишки» Д. Кабалевского. 5. Игровой самомассаж, релаксация.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1. Разминка (шаг с носка, боковой галоп). 2. Дыхательная гимнастика «Погреемся». 3. Игровой стретчинг «Растяжка ног», «Карусель». 4. Музыкально-ритмическая композиция «Куклы и Мишки» Д. Кабалевского .5. Музыкальная игра «Медведь и пчелы» С. Насауленко. 6. Игровой самомассаж, релаксация.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1. Разминка (шаг с носка, боковой галоп). 2. Дыхательная гимнастика «Погреемся». 3. Игровой стретчинг «Растяжка ног», «Карусель». 4. Музыкально-ритмическая композиция «Куклы и Мишки» Д. Кабалевского . 5. Музыкальная игра «Медведь и пчелы» С. Насауленко. 6. Игровой самомассаж, релаксация.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br/>
        <w:t>1. Разминка (шаг с высоким подниманием бедра, подскоки). 2. Дыхательная гимнастика «Кошка». 3. Музыкально-ритмическая композиция «Танцуйте сидя» Б. Савельева. 4. Игровой самомассаж, релаксация.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br/>
        <w:t>1.Разминка (шаг с высоким подниманием бедра, поскоки). 2. Дыхательная гимнастика «Кошка». 3. Игровой стретчинг «Коробочка». 4. Музыкально-ритмическая композиция «Танцуйте сидя»  5. Игровой самомассаж, релаксация.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1.Разминка (шаг с высоким подниманием бедра, подскоки). 2. Дыхательная гимнастика «Кошка». 3. Игровой стретчинг «Коробочка» . 4. Музыкально-ритмическая композиция «Танцуйте сидя» Б. Савельева.5. Музыкальная игра «Медведь и пчелы» С. Насауленко.6. Игровой самомассаж, релаксация.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1. Разминка (шаг с высоким подниманием бедра, подскоки).2. Дыхательная гимнастика «Кошка».3. Игровой стретчинг «Коробочка» . 4. Музыкально-ритмическая композиция «Танцуйте сидя» Б. Савельева.5. Музыкальная игра «Медведь и пчелы» С. Насауленко.6. Игровой самомассаж, релаксация.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Март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 </w:t>
      </w:r>
      <w:r>
        <w:rPr>
          <w:bCs/>
          <w:color w:val="000000"/>
          <w:sz w:val="28"/>
          <w:szCs w:val="28"/>
        </w:rPr>
        <w:t>Занятие</w:t>
      </w:r>
      <w:r>
        <w:rPr>
          <w:b/>
          <w:bCs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br/>
        <w:t>1. Разминка (шаг с высоким подниманием бедра, подскоки).2. Дыхательная гимнастика «Обними плечи».3. Игровой стретчинг «Корзиночка». 4. Музыкально-ритмическая композиция «Найди себе пару» М. Спадавеккиа.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1. Разминка (шаг с высоким подниманием бедра, подскоки).2. Дыхательная гимнастика «Обними плечи».3. Игровойстретчинг «Корзиночка». 4. Музыкально-ритмическая композиция «Найди себе пару» М. Спадавеккиа. 5. Музыкальная игра «Аист и лягушки» С. Насауленко.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1. Разминка (шаг с высоким подниманием бедра, подскоки).2. Дыхательная гимнастика «Обними плечи».3. Игровой стретчинг «Корзиночка». 4. Музыкально-ритмическая композиция «Найди себе пару» М. Спадавеккиа.</w:t>
        <w:br/>
        <w:t>5. Музыкальная игра «Аист и лягушки» С. Насауленко.6. Игровой самомассаж, релаксация.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1. Разминка (шаг с высоким подниманием бедра, поскоки).2. Дыхательная гимнастика «Обними плечи».3. Игровой стретчинг «Корзиночка». 4. Музыкально-ритмическая композиция «Найди себе пару» М. Спадавеккиа.</w:t>
        <w:br/>
        <w:t>5. Музыкальная игра «Аист и лягушки» С. Насауленко. 6. Игровой самомассаж, релаксация.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Апрель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br/>
        <w:t>1. Разминка (шаг с высоким подниманием бедра, подскоки).2. Дыхательная гимнастика «Ушки».3. Игровой стретчинг «Березка», «Мостик».4. Музыкально-ритмическая композиция «Песенка о лете» Е. Крылатова.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1. Разминка (шаг с высоким подниманием бедра, поскоки).2. Дыхательная гимнастика «Ушки».3. Игровой стретчинг «Березка», «Мостик».4. Музыкально-ритмическая композиция «Песенка о лете» Е. Крылатова.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br/>
        <w:t>1. Разминка (шаг с высоким подниманием бедра, подскоки).2. Дыхательная гимнастика «Ушки».3. Игровой стретчинг «Березка», «Мостик».4. Музыкально-ритмическая композиция «Песенка о лете» Е. Крылатова.5. Музыкальная игра «Барашки и волк» С. Насауленко.6. Игровой самомассаж, релаксация.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1. Разминка (шаг с высоким подниманием бедра, подскоки).2. Дыхательная гимнастика «Ушки».3. Игровой стретчинг «Березка», «Мостик».4. Музыкально-ритмическая композиция «Песенка о лете» Е. Крылатова.5. Музыкальная игра «Барашки и волк» С. Насауленко. 6. Игровой самомассаж, релаксация.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Май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</w:t>
      </w:r>
      <w:r>
        <w:rPr>
          <w:b/>
          <w:bCs/>
          <w:color w:val="000000"/>
          <w:sz w:val="28"/>
          <w:szCs w:val="28"/>
        </w:rPr>
        <w:t xml:space="preserve">    </w:t>
      </w:r>
      <w:r>
        <w:rPr>
          <w:color w:val="000000"/>
          <w:sz w:val="28"/>
          <w:szCs w:val="28"/>
        </w:rPr>
        <w:t>Подготовка к контрольному итоговому занятию.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b/>
          <w:bCs/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>Итоговое контрольное занятие.</w:t>
      </w:r>
    </w:p>
    <w:p>
      <w:pPr>
        <w:pStyle w:val="Normal"/>
        <w:spacing w:lineRule="atLeast" w:line="265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</w:r>
    </w:p>
    <w:p>
      <w:pPr>
        <w:pStyle w:val="Normal"/>
        <w:spacing w:lineRule="atLeast" w:line="265"/>
        <w:jc w:val="center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spacing w:lineRule="atLeast" w:line="265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Учебно - тематический план на год</w:t>
      </w:r>
    </w:p>
    <w:p>
      <w:pPr>
        <w:pStyle w:val="Normal"/>
        <w:spacing w:lineRule="atLeast" w:line="265"/>
        <w:jc w:val="center"/>
        <w:rPr>
          <w:color w:val="000000"/>
        </w:rPr>
      </w:pPr>
      <w:r>
        <w:rPr>
          <w:b/>
          <w:bCs/>
          <w:color w:val="000000"/>
        </w:rPr>
        <w:t>СТАРШАЯ ГРУППА</w:t>
      </w:r>
    </w:p>
    <w:p>
      <w:pPr>
        <w:pStyle w:val="Normal"/>
        <w:spacing w:lineRule="atLeast" w:line="265" w:before="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>
      <w:pPr>
        <w:pStyle w:val="Normal"/>
        <w:spacing w:lineRule="atLeast" w:line="265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Содержание программы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Сентябрь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     </w:t>
      </w:r>
      <w:r>
        <w:rPr>
          <w:color w:val="000000"/>
          <w:sz w:val="28"/>
          <w:szCs w:val="28"/>
        </w:rPr>
        <w:t>Вводное занятие. Тема «Диагностика уровня музыкально-двигательных способностей детей на начало года».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     </w:t>
      </w:r>
      <w:r>
        <w:rPr>
          <w:color w:val="000000"/>
          <w:sz w:val="28"/>
          <w:szCs w:val="28"/>
        </w:rPr>
        <w:t>Тема «Культура поведения на занятиях хореографии»:</w:t>
        <w:br/>
        <w:t>- познакомить детей с правилами и манерой поведения;</w:t>
        <w:br/>
        <w:t>- с формой одежды и прической;</w:t>
        <w:br/>
        <w:t>- с отношениями между мальчиками и девочками.</w:t>
        <w:br/>
        <w:t>«Танец с осенними листьями и зонтиками» М. Ленграна.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Упражнения на ориентировку в пространстве:положение прямо (анфас), полуоборот, профиль.</w:t>
        <w:br/>
        <w:t>Положения и движения ног: позиции ног (выворотные); relleve по 1,2,3 позициям.</w:t>
        <w:br/>
        <w:t>«Танец с осенними листьями и зонтиками» М. Ленграна.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Упражнения на ориентировку в пространстве: квадрат.</w:t>
        <w:br/>
        <w:t>Положения и движения ног: sotte по 1,2.6, sotte в повороте (по точкам зала).</w:t>
        <w:br/>
        <w:t>«Танец с осенними листьями и зонтиками» М. Ленграна.</w:t>
      </w:r>
    </w:p>
    <w:p>
      <w:pPr>
        <w:pStyle w:val="Normal"/>
        <w:spacing w:lineRule="atLeast" w:line="265"/>
        <w:rPr>
          <w:b/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Октябрь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   </w:t>
      </w:r>
      <w:r>
        <w:rPr>
          <w:color w:val="000000"/>
          <w:sz w:val="28"/>
          <w:szCs w:val="28"/>
        </w:rPr>
        <w:t>Тема 3. «Культура поведения в театре».</w:t>
        <w:br/>
        <w:t>- Познакомить детей с культурой и правилами поведения при посещении театров.</w:t>
        <w:br/>
        <w:t>Положения и движения ног: demi – plie по 1,2,3 позициям; сочетание маленького приседания и подъема на полупальцы, шаги на полупальцах с продвижением вперед и назад.</w:t>
        <w:br/>
        <w:t>Танцевальная композиция «Осенний парк» Е. Доги.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</w:t>
      </w:r>
      <w:r>
        <w:rPr>
          <w:color w:val="000000"/>
          <w:sz w:val="28"/>
          <w:szCs w:val="28"/>
        </w:rPr>
        <w:br/>
        <w:t>Упражнения на ориентировку в пространстве: свободное размещение по залу, пары, тройки.</w:t>
        <w:br/>
        <w:t>Положения и движения ног: шаги с высоким подниманием ноги согнутой в колене вперед и назад на полупальцах; demi-plie с одновременной работой рук.</w:t>
        <w:br/>
        <w:t>Танцевальная композиция «Осенний парк» Е. Доги.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</w:t>
      </w:r>
      <w:r>
        <w:rPr>
          <w:color w:val="000000"/>
          <w:sz w:val="28"/>
          <w:szCs w:val="28"/>
        </w:rPr>
        <w:br/>
        <w:t>Танцевальная комбинация, основанная на элементах классического танца.</w:t>
        <w:br/>
        <w:t>Танцевальная композиция «Осенний парк» Е. Доги.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br/>
        <w:t>Итоговое занятие «Путешествие в осенний лес»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Ноябрь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     </w:t>
      </w:r>
      <w:r>
        <w:rPr>
          <w:color w:val="000000"/>
          <w:sz w:val="28"/>
          <w:szCs w:val="28"/>
        </w:rPr>
        <w:t>Тема «Танцевальное искусство».</w:t>
        <w:br/>
        <w:t>- Познакомить детей с понятиями «танцевальное искусство», «хореографический образ», «пластика», «жест», «выразительность».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Положения и движения рук: положение рук на поясе – кулачком; смена ладошки на кулачок.</w:t>
        <w:br/>
        <w:t>Движения ног: шаг с каблука в народном характере; простой шаг с притопом.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Положения и движения рук: переводы рук из одного положения в другое (в характере русского танца).</w:t>
        <w:br/>
        <w:t>«Танец Солдатиков и Куколок»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Движения ног: простой переменный шаг с выносом ноги на каблук в сторону (в конце музыкального такта); простой переменный шаг с выносом ноги на пятку в сторону и одновременной открыванием рук в стороны (в заниженную 2 позицию). «Танец Солдатиков и Куколок».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Декабрь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     </w:t>
      </w:r>
      <w:r>
        <w:rPr>
          <w:color w:val="000000"/>
          <w:sz w:val="28"/>
          <w:szCs w:val="28"/>
        </w:rPr>
        <w:t>Тема «Виды хореографии».</w:t>
        <w:br/>
        <w:t>- Познакомить детей с видами хореографии:</w:t>
        <w:br/>
        <w:t>классический, народный, бальный, историко-бытовой и современные танцы.</w:t>
        <w:br/>
        <w:t>Движения ног: battement tendu вперед и в сторону на носок (каблук) по 1 свободной позиции, в сочетании с demi-plie; притоп простой, двойной, тройной.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Положения и движения рук: «приглашение».</w:t>
        <w:br/>
        <w:t>Движения ног: простой русский шаг назад через полупальцы на всю стопу; хлопки в ладоши – двойные, тройные;</w:t>
        <w:br/>
        <w:t>руки перед грудью – «полочка».</w:t>
        <w:br/>
        <w:t>«Танец Солдатиков и Куколок»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Положения рук в паре:</w:t>
        <w:br/>
        <w:t>«лодочка» (поворот под руку).</w:t>
        <w:br/>
        <w:t>Движения ног:</w:t>
        <w:br/>
        <w:t>Простой шаг с притопом с продвижением вперед, назад; простой бытовой шаг по парам под ручку вперед, назад; танцевальный шаг по парам (на последнюю долю приседание и поворот корпуса в сторону друг друга).</w:t>
        <w:br/>
        <w:t>«Танец Солдатиков и Куколок»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Итоговое занятие «Новогодняя сказка».</w:t>
        <w:br/>
      </w:r>
      <w:r>
        <w:rPr>
          <w:bCs/>
          <w:color w:val="000000"/>
          <w:sz w:val="28"/>
          <w:szCs w:val="28"/>
        </w:rPr>
        <w:t>Январь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Занятие. </w:t>
      </w:r>
      <w:r>
        <w:rPr>
          <w:color w:val="000000"/>
          <w:sz w:val="28"/>
          <w:szCs w:val="28"/>
        </w:rPr>
        <w:t>Тема «Сюжетный танец».</w:t>
        <w:br/>
        <w:t>Положение рук в паре: «под ручки» (лицом друг к другу).</w:t>
        <w:br/>
        <w:t>Движения ног: простой бытовой шаг по парам в повороте, взявшись под ручку противоположными руками. Упражнения на ориентировку в пространстве : колонна по одному, по парам, тройкам, по четыре.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Положения рук в паре:</w:t>
        <w:br/>
        <w:t>сзади за талию (по парам, тройкам).</w:t>
        <w:br/>
        <w:t>Движения ног:</w:t>
        <w:br/>
        <w:t>танцевальный шаг по парам, тройкам ( с положением рук сзади за талию).</w:t>
        <w:br/>
        <w:t>Упражнения на ориентировку в пространстве: диагональ.</w:t>
        <w:br/>
        <w:t>Танец «Птичка польку танцевала»  А. Рыбникова.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Упражнения на ориентировку в пространстве: «змейка»; «ручеек».</w:t>
        <w:br/>
        <w:t>Танцевальная комбинация, построенная на шагах народного танца.</w:t>
        <w:br/>
        <w:t>Танец «Птичка польку танцевала» А. Рыбникова.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Танцевальная комбинация, построенная на шагах народного танца.</w:t>
        <w:br/>
        <w:t>Движения ног: прыжки с поджатыми ногами.</w:t>
        <w:br/>
        <w:t>Танец «Птичка польку танцевала» А. Рыбникова.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Февраль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    </w:t>
      </w:r>
      <w:r>
        <w:rPr>
          <w:color w:val="000000"/>
          <w:sz w:val="28"/>
          <w:szCs w:val="28"/>
        </w:rPr>
        <w:t>Тема «Народный танец».</w:t>
        <w:br/>
        <w:t>- Познакомить детей с костюмами музыкой и культурными особенностями русского народа.</w:t>
        <w:br/>
        <w:t>Движения ног: «шаркающий шаг», «елочка»; (мальчики)</w:t>
        <w:br/>
        <w:t>подготовка к присядке (плавное и резкое опускание вниз по 1 прямой и свободной позиции).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Движения ног: «гармошка»; (девочки)</w:t>
        <w:br/>
        <w:t>простой бег с открыванием рук в подготовительную позицию (вверху, между 2 и 3 позициями).</w:t>
        <w:br/>
        <w:t>Движения ног: «ковырялочка» с двойным и тройным притопом; (девочки) маленькое приседание (с наклоном корпуса), руки перед грудью «полочка».Танцевальная композиция «Калинка».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Движения ног: поклон на месте с руками;</w:t>
        <w:br/>
        <w:t>поклон с продвижением вперед и отходом назад; (мальчики) подскоки на двух ногах (1 прямая, свободная позиция);</w:t>
        <w:br/>
        <w:t>(девочки) бег с сгибанием ног назад по диагонали, руки перед грудью «полочка».</w:t>
        <w:br/>
        <w:t>Танцевальная композиция «Калинка».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Упражнения на ориентировку в пространстве:«звездочка» «корзиночка».</w:t>
        <w:br/>
        <w:t>Танцевальная композиция «Калинка».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Март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>
        <w:rPr>
          <w:bCs/>
          <w:color w:val="000000"/>
          <w:sz w:val="28"/>
          <w:szCs w:val="28"/>
        </w:rPr>
        <w:t>Занятие    </w:t>
      </w:r>
      <w:r>
        <w:rPr>
          <w:color w:val="000000"/>
          <w:sz w:val="28"/>
          <w:szCs w:val="28"/>
        </w:rPr>
        <w:t>Тема «Бальный танец».</w:t>
        <w:br/>
        <w:t>- Познакомить детей с понятием «бальный танец» - вальс, полька.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    </w:t>
      </w:r>
      <w:r>
        <w:rPr>
          <w:color w:val="000000"/>
          <w:sz w:val="28"/>
          <w:szCs w:val="28"/>
        </w:rPr>
        <w:t> Тема « В гости к весне». Танцевальная комбинация, построенная на элементах бального танца.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Постановка корпуса, головы, рук и ног.</w:t>
        <w:br/>
        <w:t>Танец «Колхозная полька» М. Дунаевский.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    </w:t>
      </w:r>
      <w:r>
        <w:rPr>
          <w:color w:val="000000"/>
          <w:sz w:val="28"/>
          <w:szCs w:val="28"/>
        </w:rPr>
        <w:t xml:space="preserve"> Движения ног: шаги: бытовой и танцевальный; поклон, реверанс.</w:t>
        <w:br/>
        <w:t>Танец «Колхозная полька» М. Дунаевский.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Апрель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     </w:t>
      </w:r>
      <w:r>
        <w:rPr>
          <w:color w:val="000000"/>
          <w:sz w:val="28"/>
          <w:szCs w:val="28"/>
        </w:rPr>
        <w:t>Тема «Историко-бытовой танец».</w:t>
        <w:br/>
        <w:t>- Познакомить детей с понятием историко-бытовой танец»:менуэт, полонез.</w:t>
        <w:br/>
        <w:t>Движения ног:</w:t>
        <w:br/>
        <w:t>«боковой галоп» простой (по кругу). «боковой галоп» с притопом (по линиям). Занятие 30.</w:t>
        <w:br/>
        <w:t>Движения ног: «пике» (одинарный) в прыжке.</w:t>
        <w:br/>
        <w:t>Танец «Колхозная полька» М. Дунаевский.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Положения рук в паре:</w:t>
        <w:br/>
        <w:t>основная позиция.</w:t>
        <w:br/>
        <w:t>Движения ног: легкий бег на полупальцах по кругу по парам лицом и спиной вперед.</w:t>
        <w:br/>
        <w:t>Движения в паре: (мальчик) присед на одно колено, (девочка) легкий бег вокруг мальчика. Танец «Колхозная полька» М. Дунаевский.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Движения в паре: «боковой галоп» вправо, влево; легкое покачивание лицом друг к другу; поворот по парам.</w:t>
        <w:br/>
        <w:t>Танец «Колхозная полька» М. Дунаевский.</w:t>
      </w:r>
    </w:p>
    <w:p>
      <w:pPr>
        <w:pStyle w:val="Normal"/>
        <w:spacing w:lineRule="atLeast" w:line="265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Май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     </w:t>
      </w:r>
      <w:r>
        <w:rPr>
          <w:color w:val="000000"/>
          <w:sz w:val="28"/>
          <w:szCs w:val="28"/>
        </w:rPr>
        <w:t>Тема «Танцевальный Воскресенск».</w:t>
        <w:br/>
        <w:t>- Рассказать детям о танцевальных коллективах города.</w:t>
        <w:br/>
        <w:t>Движения ног: боковой подъемный шаг.</w:t>
        <w:br/>
        <w:t>Положения рук в паре: «корзиночка».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       </w:t>
      </w:r>
      <w:r>
        <w:rPr>
          <w:color w:val="000000"/>
          <w:sz w:val="28"/>
          <w:szCs w:val="28"/>
        </w:rPr>
        <w:t>Подготовка к итоговому занятию.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</w:t>
      </w:r>
      <w:r>
        <w:rPr>
          <w:b/>
          <w:bCs/>
          <w:color w:val="000000"/>
          <w:sz w:val="28"/>
          <w:szCs w:val="28"/>
        </w:rPr>
        <w:t xml:space="preserve">      </w:t>
      </w:r>
      <w:r>
        <w:rPr>
          <w:color w:val="000000"/>
          <w:sz w:val="28"/>
          <w:szCs w:val="28"/>
        </w:rPr>
        <w:t> Итоговое занятие «День города» 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tLeast" w:line="265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Учебно - тематический план на год</w:t>
      </w:r>
    </w:p>
    <w:p>
      <w:pPr>
        <w:pStyle w:val="Normal"/>
        <w:spacing w:lineRule="atLeast" w:line="265"/>
        <w:jc w:val="center"/>
        <w:rPr>
          <w:color w:val="000000"/>
        </w:rPr>
      </w:pPr>
      <w:r>
        <w:rPr>
          <w:b/>
          <w:bCs/>
          <w:color w:val="000000"/>
        </w:rPr>
        <w:t>ПОДГОТОВИТЕЛЬНАЯ К ШКОЛЕ ГРУППА</w:t>
      </w:r>
    </w:p>
    <w:p>
      <w:pPr>
        <w:pStyle w:val="Normal"/>
        <w:spacing w:lineRule="atLeast" w:line="265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spacing w:lineRule="atLeast" w:line="265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Содержание программы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t>Сентябрь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    </w:t>
      </w:r>
      <w:r>
        <w:rPr>
          <w:color w:val="000000"/>
          <w:sz w:val="28"/>
          <w:szCs w:val="28"/>
        </w:rPr>
        <w:t>Вводное занятие. Диагностика уровня музыкально-двигательных способностей детей на начало года.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    </w:t>
      </w:r>
      <w:r>
        <w:rPr>
          <w:color w:val="000000"/>
          <w:sz w:val="28"/>
          <w:szCs w:val="28"/>
        </w:rPr>
        <w:t>Тема «Бальный танец»</w:t>
        <w:br/>
        <w:t>- Рассказать о современных бальных танцах – румба, танго, фокстрот, квик-степ, ча-ча-ча, самба.</w:t>
        <w:br/>
        <w:t>Танец «Вальс» Е. Доги.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 </w:t>
      </w:r>
      <w:r>
        <w:rPr>
          <w:color w:val="000000"/>
          <w:sz w:val="28"/>
          <w:szCs w:val="28"/>
        </w:rPr>
        <w:br/>
        <w:t>Движения рук: port de bras.</w:t>
        <w:br/>
        <w:t>Движения ног: relleve; demi – plie.</w:t>
        <w:br/>
        <w:t>Танец «Вальс» Е. Доги.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Движения ног:</w:t>
        <w:br/>
        <w:t>Вальс: par вальса (по одному, по парам); par balance (на месте, с продвижением вперед, назад.</w:t>
        <w:br/>
        <w:t>Танец «Вальс» Е. Доги.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Октябрь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>
        <w:rPr>
          <w:bCs/>
          <w:color w:val="000000"/>
          <w:sz w:val="28"/>
          <w:szCs w:val="28"/>
        </w:rPr>
        <w:t xml:space="preserve">Занятие  </w:t>
      </w:r>
      <w:r>
        <w:rPr>
          <w:color w:val="000000"/>
          <w:sz w:val="28"/>
          <w:szCs w:val="28"/>
        </w:rPr>
        <w:t> Тема «Классический танец».</w:t>
        <w:br/>
        <w:t>- Познакомить детей с понятием «классический танец». –Раскрыть содержание термина «балет», показать фото и видеоматериалы из балетного спектакля. Движения ног: battement tendu, passé.</w:t>
        <w:br/>
        <w:t>Музыкально-ритмическая композиция под музыку Вивальди» С. Никитин.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</w:t>
      </w:r>
      <w:r>
        <w:rPr>
          <w:color w:val="000000"/>
          <w:sz w:val="28"/>
          <w:szCs w:val="28"/>
        </w:rPr>
        <w:br/>
        <w:t>Движения рук: port de bras.</w:t>
        <w:br/>
        <w:t>Движения ног: releve.</w:t>
        <w:br/>
        <w:t>Музыкально-ритмическая композиция под музыку Вивальди» С. Никитин.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Движения ног:</w:t>
        <w:br/>
        <w:t>demi-plie.</w:t>
        <w:br/>
        <w:t>Движение</w:t>
      </w:r>
      <w:r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>рук</w:t>
      </w:r>
      <w:r>
        <w:rPr>
          <w:color w:val="000000"/>
          <w:sz w:val="28"/>
          <w:szCs w:val="28"/>
          <w:lang w:val="en-US"/>
        </w:rPr>
        <w:t>: port de bras.</w:t>
        <w:br/>
      </w:r>
      <w:r>
        <w:rPr>
          <w:color w:val="000000"/>
          <w:sz w:val="28"/>
          <w:szCs w:val="28"/>
        </w:rPr>
        <w:t>Музыкально-ритмическая композиция под музыку Вивальди» С. Никитин.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 . </w:t>
      </w:r>
      <w:r>
        <w:rPr>
          <w:color w:val="000000"/>
          <w:sz w:val="28"/>
          <w:szCs w:val="28"/>
        </w:rPr>
        <w:t>Итоговое занятие «Золотая осень».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Ноябрь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    </w:t>
      </w:r>
      <w:r>
        <w:rPr>
          <w:color w:val="000000"/>
          <w:sz w:val="28"/>
          <w:szCs w:val="28"/>
        </w:rPr>
        <w:t>Тема «Историко-бытовой танец»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Рассказать о разнообразии историко-бытовых танцев: гавот, мазурка.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Движение ног: pas eleve.</w:t>
        <w:br/>
        <w:t>Движение</w:t>
      </w:r>
      <w:r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>рук</w:t>
      </w:r>
      <w:r>
        <w:rPr>
          <w:color w:val="000000"/>
          <w:sz w:val="28"/>
          <w:szCs w:val="28"/>
          <w:lang w:val="en-US"/>
        </w:rPr>
        <w:t>: port de bras.</w:t>
        <w:br/>
      </w:r>
      <w:r>
        <w:rPr>
          <w:color w:val="000000"/>
          <w:sz w:val="28"/>
          <w:szCs w:val="28"/>
        </w:rPr>
        <w:t>«Танец Придворных» Л. Боккерини.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Движение ног: pas degage.</w:t>
        <w:br/>
        <w:t>Движение</w:t>
      </w:r>
      <w:r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>рук</w:t>
      </w:r>
      <w:r>
        <w:rPr>
          <w:color w:val="000000"/>
          <w:sz w:val="28"/>
          <w:szCs w:val="28"/>
          <w:lang w:val="en-US"/>
        </w:rPr>
        <w:t>: port de bras.</w:t>
        <w:br/>
      </w:r>
      <w:r>
        <w:rPr>
          <w:color w:val="000000"/>
          <w:sz w:val="28"/>
          <w:szCs w:val="28"/>
        </w:rPr>
        <w:t>«Танец Придворных» Л. Боккерини.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Движение ног: pas balance.</w:t>
        <w:br/>
        <w:t>Движение</w:t>
      </w:r>
      <w:r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>рук</w:t>
      </w:r>
      <w:r>
        <w:rPr>
          <w:color w:val="000000"/>
          <w:sz w:val="28"/>
          <w:szCs w:val="28"/>
          <w:lang w:val="en-US"/>
        </w:rPr>
        <w:t>: port de bras.</w:t>
        <w:br/>
      </w:r>
      <w:r>
        <w:rPr>
          <w:color w:val="000000"/>
          <w:sz w:val="28"/>
          <w:szCs w:val="28"/>
        </w:rPr>
        <w:t>«Танец Придворных» Л. Боккерини.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Декабрь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    </w:t>
      </w:r>
      <w:r>
        <w:rPr>
          <w:color w:val="000000"/>
          <w:sz w:val="28"/>
          <w:szCs w:val="28"/>
        </w:rPr>
        <w:t>Тема «Современный танец».</w:t>
        <w:br/>
        <w:t>- Познакомить детей с различными направлениями в современной хореографии: хип-хоп, брейк, диско, рок-н-ролл, фристайл. «Новогодний карнавал» Ассоль.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    </w:t>
      </w:r>
      <w:r>
        <w:rPr>
          <w:color w:val="000000"/>
          <w:sz w:val="28"/>
          <w:szCs w:val="28"/>
        </w:rPr>
        <w:t>«Новогодний карнавал» Ассоль.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     </w:t>
      </w:r>
      <w:r>
        <w:rPr>
          <w:color w:val="000000"/>
          <w:sz w:val="28"/>
          <w:szCs w:val="28"/>
        </w:rPr>
        <w:t>«Новогодний карнавал» Ассоль.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</w:t>
      </w:r>
      <w:r>
        <w:rPr>
          <w:b/>
          <w:bCs/>
          <w:color w:val="000000"/>
          <w:sz w:val="28"/>
          <w:szCs w:val="28"/>
        </w:rPr>
        <w:t xml:space="preserve">    </w:t>
      </w:r>
      <w:r>
        <w:rPr>
          <w:color w:val="000000"/>
          <w:sz w:val="28"/>
          <w:szCs w:val="28"/>
        </w:rPr>
        <w:t>Итоговое занятие «Новогодний карнавал».</w:t>
        <w:br/>
      </w:r>
      <w:r>
        <w:rPr>
          <w:b/>
          <w:color w:val="000000"/>
          <w:sz w:val="28"/>
          <w:szCs w:val="28"/>
        </w:rPr>
        <w:t>Январь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    </w:t>
      </w:r>
      <w:r>
        <w:rPr>
          <w:color w:val="000000"/>
          <w:sz w:val="28"/>
          <w:szCs w:val="28"/>
        </w:rPr>
        <w:t>Тема «Танцы народов мира».</w:t>
        <w:br/>
        <w:t>- Познакомить детей с особенностями национальных культур.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Движения ног: поочередное выбрасывание ног перед собой или крест на крест на носок или ребро каблука на месте и с отходом назад, «веревочка».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Движения ног:</w:t>
        <w:br/>
        <w:t>прыжок с поджатыми;</w:t>
        <w:br/>
        <w:t>(мальчики): присядка «мячик» (руки на поясе – кулачком).</w:t>
        <w:br/>
        <w:t>Движения в паре:</w:t>
        <w:br/>
        <w:t>соскок на две ноги лицом друг другу.</w:t>
        <w:br/>
        <w:t>«Кадриль» В. Теплов.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Движения ног:</w:t>
        <w:br/>
        <w:t>пружинящий шаг под ручку по кругу;</w:t>
        <w:br/>
        <w:t>(мальчики):</w:t>
        <w:br/>
        <w:t>присядка по 6 позиции с выносом ноги вперед на всю стопу.</w:t>
        <w:br/>
        <w:t>«Кадриль» В. Теплов.</w:t>
      </w:r>
    </w:p>
    <w:p>
      <w:pPr>
        <w:pStyle w:val="Normal"/>
        <w:spacing w:lineRule="atLeast" w:line="265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Февраль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  </w:t>
      </w:r>
      <w:r>
        <w:rPr>
          <w:color w:val="000000"/>
          <w:sz w:val="28"/>
          <w:szCs w:val="28"/>
        </w:rPr>
        <w:t>Тема «Русский народный танец».</w:t>
        <w:br/>
        <w:t>- Рассказать о разнообразии характерных образов в русских народных танцах.</w:t>
        <w:br/>
      </w: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Упражнения на ориентировку в пространстве:«карусель», </w:t>
        <w:br/>
        <w:t>«воротца». «Кадриль» В. Теплов.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Движения ног:</w:t>
        <w:br/>
        <w:t>(мальчики): одинарные удары ладонями по внутренней или внешней стороне голени с продвижением вперед и назад.</w:t>
        <w:br/>
        <w:t>Движения ног:</w:t>
        <w:br/>
        <w:t>(девочки): вращение на полупальцах;</w:t>
        <w:br/>
        <w:t>(мальчики): «гусиный шаг».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color w:val="000000"/>
          <w:sz w:val="28"/>
          <w:szCs w:val="28"/>
        </w:rPr>
        <w:br/>
        <w:t>Движения ног: кадрильный шаг с каблука,«ковырялочка» (с притопом, с приседанием, с открыванием рук).</w:t>
        <w:br/>
        <w:t>«Кадриль» В. Теплов.</w:t>
      </w:r>
    </w:p>
    <w:p>
      <w:pPr>
        <w:pStyle w:val="Normal"/>
        <w:spacing w:lineRule="atLeast" w:line="265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Март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     </w:t>
      </w:r>
      <w:r>
        <w:rPr>
          <w:color w:val="000000"/>
          <w:sz w:val="28"/>
          <w:szCs w:val="28"/>
        </w:rPr>
        <w:t>Тема «Испанский танец»</w:t>
        <w:br/>
        <w:t>- Рассказать детям об особенностях испанской культуры, характере и манере исполнения народных танцев.</w:t>
        <w:br/>
        <w:t>- Показать фотоматериалы костюмов и видеоматериал с испанским народным танцем.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     </w:t>
      </w:r>
      <w:r>
        <w:rPr>
          <w:color w:val="000000"/>
          <w:sz w:val="28"/>
          <w:szCs w:val="28"/>
        </w:rPr>
        <w:t> Разучивание элементов испанского танца.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       </w:t>
      </w:r>
      <w:r>
        <w:rPr>
          <w:color w:val="000000"/>
          <w:sz w:val="28"/>
          <w:szCs w:val="28"/>
        </w:rPr>
        <w:t>Разучивание элементов испанского танца.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</w:t>
      </w:r>
      <w:r>
        <w:rPr>
          <w:b/>
          <w:bCs/>
          <w:color w:val="000000"/>
          <w:sz w:val="28"/>
          <w:szCs w:val="28"/>
        </w:rPr>
        <w:t xml:space="preserve">      </w:t>
      </w:r>
      <w:r>
        <w:rPr>
          <w:color w:val="000000"/>
          <w:sz w:val="28"/>
          <w:szCs w:val="28"/>
        </w:rPr>
        <w:t>Разучивание элементов испанского танца.</w:t>
      </w:r>
    </w:p>
    <w:p>
      <w:pPr>
        <w:pStyle w:val="Normal"/>
        <w:spacing w:lineRule="atLeast" w:line="265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Апрель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     </w:t>
      </w:r>
      <w:r>
        <w:rPr>
          <w:color w:val="000000"/>
          <w:sz w:val="28"/>
          <w:szCs w:val="28"/>
        </w:rPr>
        <w:t> Тема «Цыганский танец».</w:t>
        <w:br/>
        <w:t>- Рассказать детям об особенностях цыганской культуры, характере и манере исполнения народных танцев.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       </w:t>
      </w:r>
      <w:r>
        <w:rPr>
          <w:color w:val="000000"/>
          <w:sz w:val="28"/>
          <w:szCs w:val="28"/>
        </w:rPr>
        <w:t>Разучивание элементов цыганского танца.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Занятие       </w:t>
      </w:r>
      <w:r>
        <w:rPr>
          <w:color w:val="000000"/>
          <w:sz w:val="28"/>
          <w:szCs w:val="28"/>
        </w:rPr>
        <w:t>Разучивание элементов цыганского танца.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</w:t>
      </w:r>
      <w:r>
        <w:rPr>
          <w:b/>
          <w:bCs/>
          <w:color w:val="000000"/>
          <w:sz w:val="28"/>
          <w:szCs w:val="28"/>
        </w:rPr>
        <w:t xml:space="preserve">       </w:t>
      </w:r>
      <w:r>
        <w:rPr>
          <w:color w:val="000000"/>
          <w:sz w:val="28"/>
          <w:szCs w:val="28"/>
        </w:rPr>
        <w:t>Итоговое занятие «Весна стучится в окна»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Май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       </w:t>
      </w:r>
      <w:r>
        <w:rPr>
          <w:color w:val="000000"/>
          <w:sz w:val="28"/>
          <w:szCs w:val="28"/>
        </w:rPr>
        <w:t>Тема «Путешествие по странам».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       </w:t>
      </w:r>
      <w:r>
        <w:rPr>
          <w:color w:val="000000"/>
          <w:sz w:val="28"/>
          <w:szCs w:val="28"/>
        </w:rPr>
        <w:t>Диагностика уровня музыкально-двигательных способностей детей.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       </w:t>
      </w:r>
      <w:r>
        <w:rPr>
          <w:color w:val="000000"/>
          <w:sz w:val="28"/>
          <w:szCs w:val="28"/>
        </w:rPr>
        <w:t>Подготовка к итоговому занятию.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Занятие</w:t>
      </w:r>
      <w:r>
        <w:rPr>
          <w:b/>
          <w:bCs/>
          <w:color w:val="000000"/>
          <w:sz w:val="28"/>
          <w:szCs w:val="28"/>
        </w:rPr>
        <w:t xml:space="preserve">       </w:t>
      </w:r>
      <w:r>
        <w:rPr>
          <w:color w:val="000000"/>
          <w:sz w:val="28"/>
          <w:szCs w:val="28"/>
        </w:rPr>
        <w:t>Праздник «Выпуск детей в школу».</w:t>
      </w:r>
    </w:p>
    <w:p>
      <w:pPr>
        <w:pStyle w:val="Normal"/>
        <w:spacing w:lineRule="atLeast" w:line="265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pBdr/>
        <w:shd w:val="solid" w:color="FFFFFF"/>
        <w:jc w:val="center"/>
        <w:rPr>
          <w:color w:val="000000"/>
        </w:rPr>
      </w:pPr>
      <w:r>
        <w:rPr>
          <w:b/>
          <w:bCs/>
          <w:color w:val="000000"/>
          <w:sz w:val="32"/>
        </w:rPr>
        <w:t>Общие методические рекомендации</w:t>
      </w:r>
    </w:p>
    <w:tbl>
      <w:tblPr>
        <w:tblStyle w:val="NormalTable"/>
        <w:tblW w:w="9471" w:type="dxa"/>
        <w:jc w:val="left"/>
        <w:tblInd w:w="-116" w:type="dxa"/>
        <w:tblCellMar>
          <w:top w:w="0" w:type="dxa"/>
          <w:left w:w="116" w:type="dxa"/>
          <w:bottom w:w="0" w:type="dxa"/>
          <w:right w:w="116" w:type="dxa"/>
        </w:tblCellMar>
        <w:tblLook w:firstRow="1" w:noVBand="1" w:lastRow="0" w:firstColumn="1" w:lastColumn="0" w:noHBand="0" w:val="04a0"/>
      </w:tblPr>
      <w:tblGrid>
        <w:gridCol w:w="3122"/>
        <w:gridCol w:w="6348"/>
      </w:tblGrid>
      <w:tr>
        <w:trPr/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spacing w:lineRule="atLeast" w:line="20"/>
              <w:jc w:val="center"/>
              <w:rPr>
                <w:color w:val="000000"/>
              </w:rPr>
            </w:pPr>
            <w:bookmarkStart w:id="0" w:name="1"/>
            <w:bookmarkStart w:id="1" w:name="8b3e9e139937b1d4b7d2d2a52d8328bf932dfee6"/>
            <w:bookmarkEnd w:id="0"/>
            <w:bookmarkEnd w:id="1"/>
            <w:r>
              <w:rPr>
                <w:color w:val="000000"/>
                <w:u w:val="single" w:color="FFFFFF"/>
              </w:rPr>
              <w:t xml:space="preserve"> </w:t>
            </w:r>
            <w:r>
              <w:rPr>
                <w:color w:val="000000"/>
                <w:u w:val="single" w:color="FFFFFF"/>
              </w:rPr>
              <w:t>Младшая и средняя группы</w:t>
            </w:r>
          </w:p>
        </w:tc>
        <w:tc>
          <w:tcPr>
            <w:tcW w:w="6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 xml:space="preserve">Тексты понятны и доступны для инсценирования, удобны для активного подпевания.(последняя строчка повторяется несколько раз или с последней строчки начинается следующий куплет. </w:t>
            </w:r>
          </w:p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 xml:space="preserve">В этом возрасте танцам, как таковым, не учат. Главное: научить реагировать на плясовую музыку, используя знакомые элементы, делать это с желанием, по возможности самостоятельно. Разучивание плясовых элементов и хороводных перестроений проводится по показу взрослых. </w:t>
            </w:r>
          </w:p>
          <w:p>
            <w:pPr>
              <w:pStyle w:val="Normal"/>
              <w:spacing w:lineRule="atLeast" w:line="20"/>
              <w:rPr>
                <w:color w:val="000000"/>
              </w:rPr>
            </w:pPr>
            <w:r>
              <w:rPr>
                <w:color w:val="000000"/>
              </w:rPr>
              <w:t xml:space="preserve">Следует обращать внимание детей на то, чтобы во время свободных игр они использовали народные песни и считалки. Привлекать детей к манипулированию с куклой «Петрушкой». </w:t>
            </w:r>
          </w:p>
        </w:tc>
      </w:tr>
      <w:tr>
        <w:trPr/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spacing w:lineRule="atLeast" w:line="20"/>
              <w:jc w:val="center"/>
              <w:rPr>
                <w:color w:val="000000"/>
              </w:rPr>
            </w:pPr>
            <w:r>
              <w:rPr>
                <w:color w:val="000000"/>
                <w:u w:val="single" w:color="FFFFFF"/>
              </w:rPr>
              <w:t>Старшая группа</w:t>
            </w:r>
          </w:p>
        </w:tc>
        <w:tc>
          <w:tcPr>
            <w:tcW w:w="6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Песни не просто инсценируются, а предлагаются для импровизации. Детей просят быть в роли «учителей», вводится новый жанр закличка. Каждое занятие  начинается с разминки (упражнения на дыхание, звукоподражание, интонационные).</w:t>
            </w:r>
          </w:p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Пляски с зафиксированными движениями разучиваются, хороводы выполняются по команде. Поощрение приплясывания  во время исполнения веселых песен, время от времени предлагая солирование.</w:t>
            </w:r>
          </w:p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При разучивании бальных танцев передавать в движении манерность, изящество, характерные историко-бытовому танцу XVIIв. ,современных танцев – сохранять правильную осанку. Выполнять движения согласованно с музыкой.</w:t>
            </w:r>
          </w:p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Менуэт:</w:t>
            </w:r>
          </w:p>
          <w:p>
            <w:pPr>
              <w:pStyle w:val="Normal"/>
              <w:numPr>
                <w:ilvl w:val="0"/>
                <w:numId w:val="6"/>
              </w:numPr>
              <w:spacing w:before="0" w:after="0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Основной шаг – выставление ноги на носок, подъем на полупальцы и опускание;</w:t>
            </w:r>
          </w:p>
          <w:p>
            <w:pPr>
              <w:pStyle w:val="Normal"/>
              <w:numPr>
                <w:ilvl w:val="0"/>
                <w:numId w:val="6"/>
              </w:numPr>
              <w:spacing w:before="0" w:after="0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То же с другой ноги;</w:t>
            </w:r>
          </w:p>
          <w:p>
            <w:pPr>
              <w:pStyle w:val="Normal"/>
              <w:numPr>
                <w:ilvl w:val="0"/>
                <w:numId w:val="6"/>
              </w:numPr>
              <w:spacing w:before="0" w:after="0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Реверанс;</w:t>
            </w:r>
          </w:p>
          <w:p>
            <w:pPr>
              <w:pStyle w:val="Normal"/>
              <w:numPr>
                <w:ilvl w:val="0"/>
                <w:numId w:val="6"/>
              </w:numPr>
              <w:spacing w:before="0" w:after="0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Кружение вокруг себя.</w:t>
            </w:r>
          </w:p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Полька:</w:t>
            </w:r>
          </w:p>
          <w:p>
            <w:pPr>
              <w:pStyle w:val="Normal"/>
              <w:numPr>
                <w:ilvl w:val="0"/>
                <w:numId w:val="4"/>
              </w:numPr>
              <w:spacing w:before="0" w:after="0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Боковой галоп с тремя притопами;</w:t>
            </w:r>
          </w:p>
          <w:p>
            <w:pPr>
              <w:pStyle w:val="Normal"/>
              <w:numPr>
                <w:ilvl w:val="0"/>
                <w:numId w:val="4"/>
              </w:numPr>
              <w:spacing w:before="0" w:after="0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Выставление ноги на пятку и носок;</w:t>
            </w:r>
          </w:p>
          <w:p>
            <w:pPr>
              <w:pStyle w:val="Normal"/>
              <w:numPr>
                <w:ilvl w:val="0"/>
                <w:numId w:val="4"/>
              </w:numPr>
              <w:spacing w:before="0" w:after="0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Боковой галоп с тремя притопами;</w:t>
            </w:r>
          </w:p>
          <w:p>
            <w:pPr>
              <w:pStyle w:val="Normal"/>
              <w:numPr>
                <w:ilvl w:val="0"/>
                <w:numId w:val="4"/>
              </w:numPr>
              <w:spacing w:before="0" w:afterAutospacing="1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Выставление ноги на пятку и носок;</w:t>
            </w:r>
          </w:p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 xml:space="preserve">   </w:t>
            </w:r>
            <w:r>
              <w:rPr>
                <w:color w:val="000000"/>
              </w:rPr>
              <w:t>Кадриль:</w:t>
            </w:r>
          </w:p>
          <w:p>
            <w:pPr>
              <w:pStyle w:val="Normal"/>
              <w:numPr>
                <w:ilvl w:val="0"/>
                <w:numId w:val="11"/>
              </w:numPr>
              <w:spacing w:before="0" w:after="0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Шаги с поворотом на 180 гр. (4 раза)</w:t>
            </w:r>
          </w:p>
          <w:p>
            <w:pPr>
              <w:pStyle w:val="Normal"/>
              <w:numPr>
                <w:ilvl w:val="0"/>
                <w:numId w:val="11"/>
              </w:numPr>
              <w:spacing w:before="0" w:after="0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Обход партнера;</w:t>
            </w:r>
          </w:p>
          <w:p>
            <w:pPr>
              <w:pStyle w:val="Normal"/>
              <w:numPr>
                <w:ilvl w:val="0"/>
                <w:numId w:val="11"/>
              </w:numPr>
              <w:spacing w:before="0" w:after="0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Припадание;</w:t>
            </w:r>
          </w:p>
          <w:p>
            <w:pPr>
              <w:pStyle w:val="Normal"/>
              <w:numPr>
                <w:ilvl w:val="0"/>
                <w:numId w:val="11"/>
              </w:numPr>
              <w:spacing w:before="0" w:after="0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Перемена партнера.</w:t>
            </w:r>
          </w:p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Танец с предметами:</w:t>
            </w:r>
          </w:p>
          <w:p>
            <w:pPr>
              <w:pStyle w:val="Normal"/>
              <w:numPr>
                <w:ilvl w:val="0"/>
                <w:numId w:val="13"/>
              </w:numPr>
              <w:spacing w:before="0" w:after="0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Шаги в сторону;</w:t>
            </w:r>
          </w:p>
          <w:p>
            <w:pPr>
              <w:pStyle w:val="Normal"/>
              <w:numPr>
                <w:ilvl w:val="0"/>
                <w:numId w:val="13"/>
              </w:numPr>
              <w:spacing w:before="0" w:after="0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Повороты со сменой партнера;</w:t>
            </w:r>
          </w:p>
          <w:p>
            <w:pPr>
              <w:pStyle w:val="Normal"/>
              <w:numPr>
                <w:ilvl w:val="0"/>
                <w:numId w:val="13"/>
              </w:numPr>
              <w:spacing w:before="0" w:after="0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Выбрасывание ног в прыжке;</w:t>
            </w:r>
          </w:p>
          <w:p>
            <w:pPr>
              <w:pStyle w:val="Normal"/>
              <w:numPr>
                <w:ilvl w:val="0"/>
                <w:numId w:val="13"/>
              </w:numPr>
              <w:spacing w:before="0" w:after="0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Перестановка по звеньям;</w:t>
            </w:r>
          </w:p>
          <w:p>
            <w:pPr>
              <w:pStyle w:val="Normal"/>
              <w:numPr>
                <w:ilvl w:val="0"/>
                <w:numId w:val="13"/>
              </w:numPr>
              <w:spacing w:lineRule="atLeast" w:line="20" w:before="0" w:afterAutospacing="1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Работа с предметом.</w:t>
            </w:r>
          </w:p>
        </w:tc>
      </w:tr>
      <w:tr>
        <w:trPr/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spacing w:lineRule="atLeast" w:line="20"/>
              <w:jc w:val="center"/>
              <w:rPr>
                <w:color w:val="000000"/>
              </w:rPr>
            </w:pPr>
            <w:r>
              <w:rPr>
                <w:color w:val="000000"/>
                <w:u w:val="single" w:color="FFFFFF"/>
              </w:rPr>
              <w:t>Подготовительная к школе группа</w:t>
            </w:r>
          </w:p>
        </w:tc>
        <w:tc>
          <w:tcPr>
            <w:tcW w:w="6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Режиссура песен усложняется, появляются характерные роли: лирическая, задорная, комично-шутливая. Предоставляется больше возможности самостоятельно искать решения в инсценировании песен. Поощрять использование плясок, песен, закличек в различных игровых ситуациях и в совместной деятельности.</w:t>
            </w:r>
          </w:p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При разучивании бальных танцев передавать в движении манерность, изящество, характерные историко-бытовому танцу XVIIв. ,современных танцев – сохранять правильную осанку. Выполнять движения согласованно с музыкой.</w:t>
            </w:r>
          </w:p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Менуэт:</w:t>
            </w:r>
          </w:p>
          <w:p>
            <w:pPr>
              <w:pStyle w:val="Normal"/>
              <w:numPr>
                <w:ilvl w:val="0"/>
                <w:numId w:val="14"/>
              </w:numPr>
              <w:spacing w:before="0" w:after="0"/>
              <w:ind w:left="1080" w:hanging="360"/>
              <w:rPr>
                <w:color w:val="000000"/>
              </w:rPr>
            </w:pPr>
            <w:r>
              <w:rPr>
                <w:color w:val="000000"/>
              </w:rPr>
              <w:t>Основной шаг – выставление ноги на носок, подъем на полупальцы и опускание;</w:t>
            </w:r>
          </w:p>
          <w:p>
            <w:pPr>
              <w:pStyle w:val="Normal"/>
              <w:numPr>
                <w:ilvl w:val="0"/>
                <w:numId w:val="14"/>
              </w:numPr>
              <w:spacing w:before="0" w:after="0"/>
              <w:ind w:left="1080" w:hanging="360"/>
              <w:rPr>
                <w:color w:val="000000"/>
              </w:rPr>
            </w:pPr>
            <w:r>
              <w:rPr>
                <w:color w:val="000000"/>
              </w:rPr>
              <w:t>То же с другой ноги;</w:t>
            </w:r>
          </w:p>
          <w:p>
            <w:pPr>
              <w:pStyle w:val="Normal"/>
              <w:numPr>
                <w:ilvl w:val="0"/>
                <w:numId w:val="14"/>
              </w:numPr>
              <w:spacing w:before="0" w:after="0"/>
              <w:ind w:left="1080" w:hanging="360"/>
              <w:rPr>
                <w:color w:val="000000"/>
              </w:rPr>
            </w:pPr>
            <w:r>
              <w:rPr>
                <w:color w:val="000000"/>
              </w:rPr>
              <w:t>Реверанс;</w:t>
            </w:r>
          </w:p>
          <w:p>
            <w:pPr>
              <w:pStyle w:val="Normal"/>
              <w:numPr>
                <w:ilvl w:val="0"/>
                <w:numId w:val="14"/>
              </w:numPr>
              <w:spacing w:before="0" w:after="0"/>
              <w:ind w:left="1080" w:hanging="360"/>
              <w:rPr>
                <w:color w:val="000000"/>
              </w:rPr>
            </w:pPr>
            <w:r>
              <w:rPr>
                <w:color w:val="000000"/>
              </w:rPr>
              <w:t>Кружение вокруг себя.</w:t>
            </w:r>
          </w:p>
          <w:p>
            <w:pPr>
              <w:pStyle w:val="Normal"/>
              <w:ind w:left="360" w:hanging="0"/>
              <w:rPr>
                <w:color w:val="000000"/>
              </w:rPr>
            </w:pPr>
            <w:r>
              <w:rPr>
                <w:color w:val="000000"/>
              </w:rPr>
              <w:t>Полька:</w:t>
            </w:r>
          </w:p>
          <w:p>
            <w:pPr>
              <w:pStyle w:val="Normal"/>
              <w:numPr>
                <w:ilvl w:val="0"/>
                <w:numId w:val="12"/>
              </w:numPr>
              <w:spacing w:before="0" w:after="0"/>
              <w:ind w:left="1080" w:hanging="360"/>
              <w:rPr>
                <w:color w:val="000000"/>
              </w:rPr>
            </w:pPr>
            <w:r>
              <w:rPr>
                <w:color w:val="000000"/>
              </w:rPr>
              <w:t>Боковой галоп с тремя притопами;</w:t>
            </w:r>
          </w:p>
          <w:p>
            <w:pPr>
              <w:pStyle w:val="Normal"/>
              <w:numPr>
                <w:ilvl w:val="0"/>
                <w:numId w:val="12"/>
              </w:numPr>
              <w:spacing w:before="0" w:after="0"/>
              <w:ind w:left="1080" w:hanging="360"/>
              <w:rPr>
                <w:color w:val="000000"/>
              </w:rPr>
            </w:pPr>
            <w:r>
              <w:rPr>
                <w:color w:val="000000"/>
              </w:rPr>
              <w:t>Выставление ноги на пятку и носок;</w:t>
            </w:r>
          </w:p>
          <w:p>
            <w:pPr>
              <w:pStyle w:val="Normal"/>
              <w:numPr>
                <w:ilvl w:val="0"/>
                <w:numId w:val="12"/>
              </w:numPr>
              <w:spacing w:before="0" w:after="0"/>
              <w:ind w:left="1080" w:hanging="360"/>
              <w:rPr>
                <w:color w:val="000000"/>
              </w:rPr>
            </w:pPr>
            <w:r>
              <w:rPr>
                <w:color w:val="000000"/>
              </w:rPr>
              <w:t>Боковой галоп с тремя притопами;</w:t>
            </w:r>
          </w:p>
          <w:p>
            <w:pPr>
              <w:pStyle w:val="Normal"/>
              <w:numPr>
                <w:ilvl w:val="0"/>
                <w:numId w:val="12"/>
              </w:numPr>
              <w:spacing w:before="0" w:after="0"/>
              <w:ind w:left="1080" w:hanging="360"/>
              <w:rPr>
                <w:color w:val="000000"/>
              </w:rPr>
            </w:pPr>
            <w:r>
              <w:rPr>
                <w:color w:val="000000"/>
              </w:rPr>
              <w:t>Выставление ноги на пятку и носок;</w:t>
            </w:r>
          </w:p>
          <w:p>
            <w:pPr>
              <w:pStyle w:val="Normal"/>
              <w:numPr>
                <w:ilvl w:val="0"/>
                <w:numId w:val="12"/>
              </w:numPr>
              <w:spacing w:before="0" w:after="0"/>
              <w:ind w:left="1080" w:hanging="360"/>
              <w:rPr>
                <w:color w:val="000000"/>
              </w:rPr>
            </w:pPr>
            <w:r>
              <w:rPr>
                <w:color w:val="000000"/>
              </w:rPr>
              <w:t>Хлопок в ладоши;</w:t>
            </w:r>
          </w:p>
          <w:p>
            <w:pPr>
              <w:pStyle w:val="Normal"/>
              <w:numPr>
                <w:ilvl w:val="0"/>
                <w:numId w:val="12"/>
              </w:numPr>
              <w:spacing w:before="0" w:after="0"/>
              <w:ind w:left="1080" w:hanging="360"/>
              <w:rPr>
                <w:color w:val="000000"/>
              </w:rPr>
            </w:pPr>
            <w:r>
              <w:rPr>
                <w:color w:val="000000"/>
              </w:rPr>
              <w:t>Кружение в парах.</w:t>
            </w:r>
          </w:p>
          <w:p>
            <w:pPr>
              <w:pStyle w:val="Normal"/>
              <w:ind w:left="360" w:hanging="0"/>
              <w:rPr>
                <w:color w:val="000000"/>
              </w:rPr>
            </w:pPr>
            <w:r>
              <w:rPr>
                <w:color w:val="000000"/>
              </w:rPr>
              <w:t>Кадриль:</w:t>
            </w:r>
          </w:p>
          <w:p>
            <w:pPr>
              <w:pStyle w:val="Normal"/>
              <w:numPr>
                <w:ilvl w:val="0"/>
                <w:numId w:val="18"/>
              </w:numPr>
              <w:spacing w:before="0" w:after="0"/>
              <w:ind w:left="1080" w:hanging="360"/>
              <w:rPr>
                <w:color w:val="000000"/>
              </w:rPr>
            </w:pPr>
            <w:r>
              <w:rPr>
                <w:color w:val="000000"/>
              </w:rPr>
              <w:t>Шаги с поворотом на 180 гр. (4 раза)</w:t>
            </w:r>
          </w:p>
          <w:p>
            <w:pPr>
              <w:pStyle w:val="Normal"/>
              <w:numPr>
                <w:ilvl w:val="0"/>
                <w:numId w:val="18"/>
              </w:numPr>
              <w:spacing w:before="0" w:after="0"/>
              <w:ind w:left="1080" w:hanging="360"/>
              <w:rPr>
                <w:color w:val="000000"/>
              </w:rPr>
            </w:pPr>
            <w:r>
              <w:rPr>
                <w:color w:val="000000"/>
              </w:rPr>
              <w:t>Обход партнера;</w:t>
            </w:r>
          </w:p>
          <w:p>
            <w:pPr>
              <w:pStyle w:val="Normal"/>
              <w:numPr>
                <w:ilvl w:val="0"/>
                <w:numId w:val="18"/>
              </w:numPr>
              <w:spacing w:before="0" w:after="0"/>
              <w:ind w:left="1080" w:hanging="360"/>
              <w:rPr>
                <w:color w:val="000000"/>
              </w:rPr>
            </w:pPr>
            <w:r>
              <w:rPr>
                <w:color w:val="000000"/>
              </w:rPr>
              <w:t>Припадание;</w:t>
            </w:r>
          </w:p>
          <w:p>
            <w:pPr>
              <w:pStyle w:val="Normal"/>
              <w:numPr>
                <w:ilvl w:val="0"/>
                <w:numId w:val="18"/>
              </w:numPr>
              <w:spacing w:before="0" w:after="0"/>
              <w:ind w:left="1080" w:hanging="360"/>
              <w:rPr>
                <w:color w:val="000000"/>
              </w:rPr>
            </w:pPr>
            <w:r>
              <w:rPr>
                <w:color w:val="000000"/>
              </w:rPr>
              <w:t>Перемена партнера.</w:t>
            </w:r>
          </w:p>
          <w:p>
            <w:pPr>
              <w:pStyle w:val="Normal"/>
              <w:ind w:left="360" w:hanging="0"/>
              <w:rPr>
                <w:color w:val="000000"/>
              </w:rPr>
            </w:pPr>
            <w:r>
              <w:rPr>
                <w:color w:val="000000"/>
              </w:rPr>
              <w:t>Танец с предметами:</w:t>
            </w:r>
          </w:p>
          <w:p>
            <w:pPr>
              <w:pStyle w:val="Normal"/>
              <w:numPr>
                <w:ilvl w:val="0"/>
                <w:numId w:val="10"/>
              </w:numPr>
              <w:spacing w:before="0" w:after="0"/>
              <w:ind w:left="1080" w:hanging="360"/>
              <w:rPr>
                <w:color w:val="000000"/>
              </w:rPr>
            </w:pPr>
            <w:r>
              <w:rPr>
                <w:color w:val="000000"/>
              </w:rPr>
              <w:t>Шаги в сторону;</w:t>
            </w:r>
          </w:p>
          <w:p>
            <w:pPr>
              <w:pStyle w:val="Normal"/>
              <w:numPr>
                <w:ilvl w:val="0"/>
                <w:numId w:val="10"/>
              </w:numPr>
              <w:spacing w:before="0" w:after="0"/>
              <w:ind w:left="1080" w:hanging="360"/>
              <w:rPr>
                <w:color w:val="000000"/>
              </w:rPr>
            </w:pPr>
            <w:r>
              <w:rPr>
                <w:color w:val="000000"/>
              </w:rPr>
              <w:t>Повороты со сменой партнера;</w:t>
            </w:r>
          </w:p>
          <w:p>
            <w:pPr>
              <w:pStyle w:val="Normal"/>
              <w:numPr>
                <w:ilvl w:val="0"/>
                <w:numId w:val="10"/>
              </w:numPr>
              <w:spacing w:before="0" w:after="0"/>
              <w:ind w:left="1080" w:hanging="360"/>
              <w:rPr>
                <w:color w:val="000000"/>
              </w:rPr>
            </w:pPr>
            <w:r>
              <w:rPr>
                <w:color w:val="000000"/>
              </w:rPr>
              <w:t>Выбрасывание ног в прыжке;</w:t>
            </w:r>
          </w:p>
          <w:p>
            <w:pPr>
              <w:pStyle w:val="Normal"/>
              <w:numPr>
                <w:ilvl w:val="0"/>
                <w:numId w:val="10"/>
              </w:numPr>
              <w:spacing w:before="0" w:after="0"/>
              <w:ind w:left="1080" w:hanging="360"/>
              <w:rPr>
                <w:color w:val="000000"/>
              </w:rPr>
            </w:pPr>
            <w:r>
              <w:rPr>
                <w:color w:val="000000"/>
              </w:rPr>
              <w:t>Перестановка по звеньям;</w:t>
            </w:r>
          </w:p>
          <w:p>
            <w:pPr>
              <w:pStyle w:val="Normal"/>
              <w:numPr>
                <w:ilvl w:val="0"/>
                <w:numId w:val="10"/>
              </w:numPr>
              <w:spacing w:before="0" w:after="0"/>
              <w:ind w:left="1080" w:hanging="360"/>
              <w:rPr>
                <w:color w:val="000000"/>
              </w:rPr>
            </w:pPr>
            <w:r>
              <w:rPr>
                <w:color w:val="000000"/>
              </w:rPr>
              <w:t>Работа с предметом.</w:t>
            </w:r>
          </w:p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Медленный вальс:</w:t>
            </w:r>
          </w:p>
          <w:p>
            <w:pPr>
              <w:pStyle w:val="Normal"/>
              <w:numPr>
                <w:ilvl w:val="0"/>
                <w:numId w:val="9"/>
              </w:numPr>
              <w:spacing w:before="0" w:after="0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Основной шаг – 2 раза;</w:t>
            </w:r>
          </w:p>
          <w:p>
            <w:pPr>
              <w:pStyle w:val="Normal"/>
              <w:numPr>
                <w:ilvl w:val="0"/>
                <w:numId w:val="9"/>
              </w:numPr>
              <w:spacing w:before="0" w:after="0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Малый квадрат – 2 раза.</w:t>
            </w:r>
          </w:p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Гавот:</w:t>
            </w:r>
          </w:p>
          <w:p>
            <w:pPr>
              <w:pStyle w:val="Normal"/>
              <w:numPr>
                <w:ilvl w:val="0"/>
                <w:numId w:val="1"/>
              </w:numPr>
              <w:spacing w:before="0" w:after="0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Основной шаг с поворотом – 4 раза;</w:t>
            </w:r>
          </w:p>
          <w:p>
            <w:pPr>
              <w:pStyle w:val="Normal"/>
              <w:numPr>
                <w:ilvl w:val="0"/>
                <w:numId w:val="1"/>
              </w:numPr>
              <w:spacing w:before="0" w:after="0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Шаги по линии танца. По окончании фигуры вернуться лицом друг к другу;</w:t>
            </w:r>
          </w:p>
          <w:p>
            <w:pPr>
              <w:pStyle w:val="Normal"/>
              <w:numPr>
                <w:ilvl w:val="0"/>
                <w:numId w:val="1"/>
              </w:numPr>
              <w:spacing w:before="0" w:after="0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Шаги навстречу друг другу и друг от друга;</w:t>
            </w:r>
          </w:p>
          <w:p>
            <w:pPr>
              <w:pStyle w:val="Normal"/>
              <w:numPr>
                <w:ilvl w:val="0"/>
                <w:numId w:val="1"/>
              </w:numPr>
              <w:spacing w:before="0" w:after="0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Одновременный поворот  разные стороны вокруг себя;</w:t>
            </w:r>
          </w:p>
          <w:p>
            <w:pPr>
              <w:pStyle w:val="Normal"/>
              <w:numPr>
                <w:ilvl w:val="0"/>
                <w:numId w:val="1"/>
              </w:numPr>
              <w:spacing w:lineRule="atLeast" w:line="20" w:before="0" w:afterAutospacing="1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Реверанс.</w:t>
            </w:r>
          </w:p>
        </w:tc>
      </w:tr>
    </w:tbl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tLeast" w:line="265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Методика обследования  уровня музыкально-двигательного развития ребенка</w:t>
      </w:r>
    </w:p>
    <w:p>
      <w:pPr>
        <w:pStyle w:val="Normal"/>
        <w:spacing w:lineRule="atLeast" w:line="265" w:before="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Координация, ловкость движений – точность движений, координация рук и ног при выполнении упражнений. Для проверки уровня развития координации рук и ног применяются следующие задания:</w:t>
        <w:br/>
        <w:t>Упражнение 1. Отвести в сторону правую руку и в противоположную сторону левую ногу и наоборот.</w:t>
        <w:br/>
        <w:t>Упражнение 2. Поднять одновременно согнутую в локте правую руку и согнутую в колене левую ногу (и наоборот).</w:t>
        <w:br/>
        <w:t>Упражнение 3. Отвести вперед правую руку и назад левую ногу и наоборот.</w:t>
        <w:br/>
        <w:t>3 балла - правильное одновременное выполнение движений.</w:t>
        <w:br/>
        <w:t>2 балла - неодновременное, но правильное; верное выполнение после повторного показа.</w:t>
        <w:br/>
        <w:t>1 балл - неверное выполнение движений.</w:t>
        <w:br/>
        <w:br/>
        <w:t>Творческие проявления - умение импровизировать под знакомую и незнакомую музыку на основе освоенных на занятиях движений, а также придумывать собственные, оригинальные «па».</w:t>
        <w:br/>
        <w:t>Тест на определение склонности детей к танцевальному творчеству. Детям предлагается под музыку (после предварительного прослушивания) изобразить следующие персонажи: ромашку, пчелку, солнечный зайчик и т.п. </w:t>
        <w:br/>
        <w:t>3 балл - умение самостоятельно находить свои оригинальные движения, подбирать слова характеризующие музыку и пластический образ.</w:t>
        <w:br/>
        <w:t>2 балл - движения его довольно простые, исполняет лишь однотипные движения.</w:t>
        <w:br/>
        <w:t>1 балл - ребенок не способен перевоплощаться в творческой музыкально-игровой импровизации;</w:t>
      </w:r>
    </w:p>
    <w:p>
      <w:pPr>
        <w:pStyle w:val="Normal"/>
        <w:spacing w:lineRule="atLeast" w:line="265" w:before="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Гибкость тела – это степень прогиба назад и вперед. При хорошей гибкости корпус свободно наклоняется.</w:t>
        <w:br/>
        <w:t>Упражнение «Отодвинь кубик дальше» (проверка гибкости тела вперед).</w:t>
        <w:br/>
        <w:t>Детям предлагается сесть на ковер так, чтобы пятки находились у края ковра, ноги прямые на ширине плеч, прижаты к ковру. У края ковра на полу между ступнями ног расположен кубик. Следует наклониться и отодвинуть кубик как можно дальше. Колени не поднимать, ноги должны оставаться прямыми. Оценивается расстояние в сантиметрах от линии пяток до грани кубика, в которую ребенок упирался пальцами. </w:t>
        <w:br/>
        <w:t>3см и меньше – низкий уровень (1 балл).</w:t>
        <w:br/>
        <w:t>4-7см – средний уровень (2 балла)</w:t>
        <w:br/>
        <w:t>8-11см – высокий уровень (3 балла).</w:t>
      </w:r>
    </w:p>
    <w:p>
      <w:pPr>
        <w:pStyle w:val="Normal"/>
        <w:spacing w:lineRule="atLeast" w:line="265" w:before="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Упражнение «Кольцо» (проверка гибкости тела назад).</w:t>
        <w:br/>
        <w:t>Исходное положение, лёжа на животе, поднимаем спину, отводим назад (руки упираются в пол), одновременно сгибая ноги в коленях, стараемся достать пальцами ног до макушки.</w:t>
        <w:br/>
        <w:t>3 балл – максимальная подвижность позвоночника вперед и назад.</w:t>
        <w:br/>
        <w:t>2 балл – средняя подвижность позвоночника.</w:t>
        <w:br/>
        <w:t>1 балл - упражнения на гибкость вызывают затруднения.</w:t>
      </w:r>
    </w:p>
    <w:p>
      <w:pPr>
        <w:pStyle w:val="Normal"/>
        <w:spacing w:lineRule="atLeast" w:line="265" w:before="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Музыкальность – способность воспринимать и передавать в движении образ и основные средства выразительности, изменять движения в соответствии с фразами, темпом и ритмом. Оценивается соответствие исполнения движений музыке (в процессе самостоятельного исполнения - без показа педагога). </w:t>
        <w:br/>
        <w:t>Упражнение «Кто из лесу вышел?» </w:t>
        <w:br/>
        <w:t>После прослушивания музыки ребенок должен не только угадать кто вышел из лесу, но и показать движением. Закончить движение с остановкой музыки. (отражение в движении характера музыки).</w:t>
        <w:br/>
        <w:t>Упражнение «Заведи мотор».</w:t>
        <w:br/>
        <w:t>Дети сгибают руки в локтях и выполняют вращательные движения. Под медленную музыку - медленно, под быструю – быстро (переключение с одного темпа на другой).</w:t>
        <w:br/>
        <w:t>Упражнение «Страусы».</w:t>
        <w:br/>
        <w:t>Под тихую музыку дети двигаются, как «страусы». Под громкую музыку «прячут голову в песок» (отражение в движении динамических оттенков).</w:t>
        <w:br/>
        <w:t>3 балла – умение передавать характер мелодии, самостоятельно начинать и заканчивать движение вместе с музыкой, передавать основные средства музыкальной выразительности (темп, динамику)</w:t>
        <w:br/>
        <w:t>2 балла – в движениях выражается общий характер музыки, темп; начало и конец музыкального произведения совпадают не всегда.</w:t>
        <w:br/>
        <w:t>1 балл – движения не отражают характер музыки и не совпадают с темпом, ритмом, а также с началом и концом произведения.</w:t>
      </w:r>
    </w:p>
    <w:p>
      <w:pPr>
        <w:pStyle w:val="Normal"/>
        <w:spacing w:lineRule="atLeast" w:line="265" w:before="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Эмоциональность – выразительность мимики и пантомимики, умение передавать в мимике, позе, жестах разнообразную гамму чувств исходя из музыки и содержания композиции (страх, радость, удивление, настороженность, восторг, тревогу и т.д.), умение выразить свои чувства не только в движении, но и в слове. Эмоциональные дети часто подпевают во время движения, что-то приговаривают, после выполнения упражнения ждут от педагога оценки. У неэмоциональных детей мимика бедная, движения не выразительные. Оценивается этот показатель по внешним проявлениям (Э-1, Э-3).</w:t>
        <w:br/>
        <w:t>Детям предлагается изобразить «усталую старушку», «хитрую лису», «девочку, которая удивляется», «сердитого волка».</w:t>
      </w:r>
    </w:p>
    <w:p>
      <w:pPr>
        <w:pStyle w:val="Normal"/>
        <w:spacing w:lineRule="atLeast" w:line="265" w:before="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  <w:t>Развитие чувства ритма.</w:t>
        <w:br/>
        <w:t>Ритмические упражнения – передача в движении ритма прослушанного музыкального произведения. Эти задания требуют от детей постоянного сосредоточения внимания. Если чувство ритма несовершенно, то замедляется становление развернутой (слитной) речи, она невыразительна и слабо интонирована; ребенок говорит примитивно используя короткие отрывочные высказывания.</w:t>
      </w:r>
    </w:p>
    <w:p>
      <w:pPr>
        <w:pStyle w:val="Normal"/>
        <w:spacing w:lineRule="atLeast" w:line="265" w:before="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Упражнения с ладошками.</w:t>
        <w:br/>
        <w:t>Педагог говорит детям, что он будет хлопать в ладоши по – разному, а дети должны постараться точно повторить его хлопки.</w:t>
        <w:br/>
        <w:t>Педагог сидит перед детьми и четвертными длительностями выполняет разнообразные хлопки. Педагог должен молчать, реагируя на исполнение мимикой. </w:t>
      </w:r>
      <w:r>
        <w:rPr>
          <w:color w:val="373737"/>
          <w:sz w:val="28"/>
          <w:szCs w:val="28"/>
        </w:rPr>
        <w:br/>
      </w:r>
      <w:r>
        <w:rPr>
          <w:color w:val="000000"/>
          <w:sz w:val="28"/>
          <w:szCs w:val="28"/>
        </w:rPr>
        <w:t>1. 4 раза по коленями обеими руками (повторить 2 раза).</w:t>
        <w:br/>
        <w:t>2. 3 раза по коленям, 1 раз в ладоши (повторять до точного исполнения).</w:t>
        <w:br/>
        <w:t>3. 2 раза по коленям, 2 раза в ладоши.</w:t>
        <w:br/>
        <w:t>4. 1 раз по коленям, 1 раз в ладоши (с повторением).</w:t>
      </w:r>
    </w:p>
    <w:p>
      <w:pPr>
        <w:pStyle w:val="Normal"/>
        <w:spacing w:lineRule="atLeast" w:line="265" w:before="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 балл - с ритмическими заданиями не справляется, не может передать хлопками ритмический рисунок.</w:t>
        <w:br/>
        <w:t>2 балла – выполняет лишь отдельные упражнения, с несложным ритмическим рисунком.</w:t>
        <w:br/>
        <w:t>3 балла – точно передает ритмический рисунок.</w:t>
      </w:r>
    </w:p>
    <w:p>
      <w:pPr>
        <w:pStyle w:val="Normal"/>
        <w:spacing w:lineRule="atLeast" w:line="265"/>
        <w:jc w:val="center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Требования к уровню развития ребенка в музыкально-ритмической деятельности.</w:t>
      </w:r>
    </w:p>
    <w:p>
      <w:pPr>
        <w:pStyle w:val="Normal"/>
        <w:spacing w:lineRule="atLeast" w:line="265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tLeast" w:line="265" w:before="0" w:after="24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Первый уровень (высокий 15-18 баллов)</w:t>
      </w:r>
      <w:r>
        <w:rPr>
          <w:color w:val="000000"/>
          <w:sz w:val="28"/>
          <w:szCs w:val="28"/>
        </w:rPr>
        <w:t xml:space="preserve"> предполагал высокую двигательную активность детей, хорошую координацию движений, способность к танцевальной импровизации. Ребенок умеет передавать характер мелодии, самостоятельно начинать и заканчивать движение вместе с музыкой, менять движение на каждую часть музыки. Имеет устойчивый интерес и проявляет потребность к восприятию движений под музыку. Хлопками передает ритмический рисунок.</w:t>
        <w:br/>
      </w:r>
      <w:r>
        <w:rPr>
          <w:b/>
          <w:color w:val="000000"/>
          <w:sz w:val="28"/>
          <w:szCs w:val="28"/>
        </w:rPr>
        <w:t>Второй уровень (средний 10-14 баллов).</w:t>
      </w:r>
      <w:r>
        <w:rPr>
          <w:color w:val="000000"/>
          <w:sz w:val="28"/>
          <w:szCs w:val="28"/>
        </w:rPr>
        <w:t xml:space="preserve"> Этому уровню свойственна слабая творческая активность детей, движения его довольно простые, исполняет лишь однотипные движения. Воспроизводит несложный ритм. Передаёт только общий характер, темп музыки. Умеет выразить свои чувства в движении. В образно - игровых движениях легко передает характер персонажа. Верное выполнение упражнений на координацию после повторного показа движений.</w:t>
      </w:r>
    </w:p>
    <w:p>
      <w:pPr>
        <w:pStyle w:val="Normal"/>
        <w:spacing w:lineRule="atLeast" w:line="265" w:before="0" w:after="24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Третьему уровню (низкому 6-9 баллов)</w:t>
      </w:r>
      <w:r>
        <w:rPr>
          <w:color w:val="000000"/>
          <w:sz w:val="28"/>
          <w:szCs w:val="28"/>
        </w:rPr>
        <w:t xml:space="preserve"> соответствовали следующие характеристики детей: они повторяют несложные упражнения за педагогом, но при этом их повторы вялые, мало подвижные, наблюдается некоторая скованность, заторможенность действий, слабое реагирование на звучание музыки. Движения не отражают характер музыки и не совпадают с темпом, ритмом, а также с началом и концом произведения. Мимика бедная, движения невыразительные. Ребенок не способен перевоплощаться в творческой музыкально-игровой импровизации. С ритмическими заданиями не справляется, не может передать хлопками ритмический рисунок. Упражнения на гибкость вызывают затруднения.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     </w:t>
      </w:r>
      <w:r>
        <w:rPr>
          <w:b/>
          <w:bCs/>
          <w:color w:val="000000"/>
          <w:sz w:val="28"/>
          <w:szCs w:val="28"/>
        </w:rPr>
        <w:t>Показатели уровня развития детей:</w:t>
      </w:r>
      <w:r>
        <w:rPr>
          <w:color w:val="000000"/>
          <w:sz w:val="28"/>
          <w:szCs w:val="28"/>
        </w:rPr>
        <w:br/>
        <w:t>• выразительность исполнения движений под музыку; </w:t>
        <w:br/>
        <w:t>• умение самостоятельно отображать в движении основные средства музыкальной выразительности;</w:t>
        <w:br/>
        <w:t>• освоение большого объема разнообразных композиций и отдельных видов движений;</w:t>
        <w:br/>
        <w:t>• умение передавать свой опыт младшим, организовать игровое общение с другими детьми;</w:t>
        <w:br/>
        <w:t>• способность к импровизации с использованием оригинальных и разнообразных движений;</w:t>
        <w:br/>
        <w:t>• точность и правильность исполнения движений в танцевальных и гимнастических композициях.</w:t>
      </w:r>
    </w:p>
    <w:p>
      <w:pPr>
        <w:pStyle w:val="Normal"/>
        <w:spacing w:lineRule="atLeast" w:line="265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  </w:t>
      </w:r>
    </w:p>
    <w:p>
      <w:pPr>
        <w:pStyle w:val="Normal"/>
        <w:pBdr/>
        <w:shd w:val="solid" w:color="FFFFFF"/>
        <w:jc w:val="center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pBdr/>
        <w:shd w:val="solid" w:color="FFFFFF"/>
        <w:jc w:val="center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pBdr/>
        <w:shd w:val="solid" w:color="FFFFFF"/>
        <w:jc w:val="center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pBdr/>
        <w:shd w:val="solid" w:color="FFFFFF"/>
        <w:jc w:val="center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Учебный план:</w:t>
      </w:r>
    </w:p>
    <w:p>
      <w:pPr>
        <w:pStyle w:val="Normal"/>
        <w:pBdr/>
        <w:shd w:val="solid" w:color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Длительность проведения одного занятия:</w:t>
      </w:r>
    </w:p>
    <w:p>
      <w:pPr>
        <w:pStyle w:val="Normal"/>
        <w:pBdr/>
        <w:shd w:val="solid" w:color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 средней группе – 20 минут (академический час 40 минут),</w:t>
      </w:r>
    </w:p>
    <w:p>
      <w:pPr>
        <w:pStyle w:val="Normal"/>
        <w:pBdr/>
        <w:shd w:val="solid" w:color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старшей группе – 25 минут,(академический час 50 минут)</w:t>
      </w:r>
    </w:p>
    <w:p>
      <w:pPr>
        <w:pStyle w:val="Normal"/>
        <w:pBdr/>
        <w:shd w:val="solid" w:color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подготовительной к школе группе – 25 минут.(академический час 50 минут)</w:t>
      </w:r>
    </w:p>
    <w:p>
      <w:pPr>
        <w:pStyle w:val="Normal"/>
        <w:pBdr/>
        <w:shd w:val="solid" w:color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tbl>
      <w:tblPr>
        <w:tblStyle w:val="NormalTable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17"/>
        <w:gridCol w:w="3134"/>
        <w:gridCol w:w="1428"/>
        <w:gridCol w:w="1200"/>
        <w:gridCol w:w="1614"/>
        <w:gridCol w:w="1"/>
        <w:gridCol w:w="1852"/>
      </w:tblGrid>
      <w:tr>
        <w:trPr/>
        <w:tc>
          <w:tcPr>
            <w:tcW w:w="5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 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 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№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 </w:t>
            </w:r>
          </w:p>
        </w:tc>
        <w:tc>
          <w:tcPr>
            <w:tcW w:w="3134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 </w:t>
            </w:r>
          </w:p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 </w:t>
            </w:r>
          </w:p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Название раздела,</w:t>
            </w:r>
          </w:p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темы</w:t>
            </w:r>
          </w:p>
        </w:tc>
        <w:tc>
          <w:tcPr>
            <w:tcW w:w="4243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 </w:t>
            </w:r>
          </w:p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 </w:t>
            </w:r>
          </w:p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Количество часов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 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 </w:t>
            </w:r>
          </w:p>
        </w:tc>
        <w:tc>
          <w:tcPr>
            <w:tcW w:w="18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 </w:t>
            </w:r>
          </w:p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Формы промежуточной аттестации и контроля</w:t>
            </w:r>
          </w:p>
        </w:tc>
      </w:tr>
      <w:tr>
        <w:trPr/>
        <w:tc>
          <w:tcPr>
            <w:tcW w:w="517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FFFFFF" w:val="solid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34" w:type="dxa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FFFFFF" w:val="solid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28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Всего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Ср ст под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Теория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Ср ст под</w:t>
            </w:r>
          </w:p>
        </w:tc>
        <w:tc>
          <w:tcPr>
            <w:tcW w:w="1614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Практика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Ср ст под</w:t>
            </w:r>
          </w:p>
        </w:tc>
        <w:tc>
          <w:tcPr>
            <w:tcW w:w="185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i/>
                <w:iCs/>
                <w:color w:val="181818"/>
                <w:sz w:val="20"/>
                <w:szCs w:val="20"/>
              </w:rPr>
              <w:t> </w:t>
            </w:r>
          </w:p>
        </w:tc>
      </w:tr>
      <w:tr>
        <w:trPr/>
        <w:tc>
          <w:tcPr>
            <w:tcW w:w="5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1</w:t>
            </w:r>
          </w:p>
        </w:tc>
        <w:tc>
          <w:tcPr>
            <w:tcW w:w="3134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Вводное занятие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Техника безопасности.</w:t>
            </w:r>
          </w:p>
        </w:tc>
        <w:tc>
          <w:tcPr>
            <w:tcW w:w="1428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2    2     2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2     2   2</w:t>
            </w:r>
          </w:p>
        </w:tc>
        <w:tc>
          <w:tcPr>
            <w:tcW w:w="1614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-</w:t>
            </w:r>
          </w:p>
        </w:tc>
        <w:tc>
          <w:tcPr>
            <w:tcW w:w="185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Входной контроль.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Наблюдение.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Самоконтроль.</w:t>
            </w:r>
          </w:p>
        </w:tc>
      </w:tr>
      <w:tr>
        <w:trPr/>
        <w:tc>
          <w:tcPr>
            <w:tcW w:w="5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2</w:t>
            </w:r>
          </w:p>
        </w:tc>
        <w:tc>
          <w:tcPr>
            <w:tcW w:w="3134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 xml:space="preserve">Развитие двигательных навыков 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 </w:t>
            </w:r>
          </w:p>
        </w:tc>
        <w:tc>
          <w:tcPr>
            <w:tcW w:w="1428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8     7     7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2    1    1</w:t>
            </w:r>
          </w:p>
        </w:tc>
        <w:tc>
          <w:tcPr>
            <w:tcW w:w="1614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6     6      6</w:t>
            </w:r>
          </w:p>
        </w:tc>
        <w:tc>
          <w:tcPr>
            <w:tcW w:w="185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Текущий контроль.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Практический контроль.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Наблюдение</w:t>
            </w:r>
          </w:p>
        </w:tc>
      </w:tr>
      <w:tr>
        <w:trPr>
          <w:trHeight w:val="718" w:hRule="atLeast"/>
        </w:trPr>
        <w:tc>
          <w:tcPr>
            <w:tcW w:w="5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3</w:t>
            </w:r>
          </w:p>
        </w:tc>
        <w:tc>
          <w:tcPr>
            <w:tcW w:w="3134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 xml:space="preserve">Классический экзерсис  </w:t>
            </w:r>
          </w:p>
        </w:tc>
        <w:tc>
          <w:tcPr>
            <w:tcW w:w="1428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10   10   10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2   2   2</w:t>
            </w:r>
          </w:p>
        </w:tc>
        <w:tc>
          <w:tcPr>
            <w:tcW w:w="1614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8    8    8</w:t>
            </w:r>
          </w:p>
        </w:tc>
        <w:tc>
          <w:tcPr>
            <w:tcW w:w="185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Текущий контроль.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Практический контроль.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Наблюдение</w:t>
            </w:r>
          </w:p>
        </w:tc>
      </w:tr>
      <w:tr>
        <w:trPr>
          <w:trHeight w:val="65" w:hRule="atLeast"/>
        </w:trPr>
        <w:tc>
          <w:tcPr>
            <w:tcW w:w="5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spacing w:lineRule="atLeast" w:line="65"/>
              <w:rPr>
                <w:color w:val="181818"/>
              </w:rPr>
            </w:pPr>
            <w:r>
              <w:rPr>
                <w:color w:val="181818"/>
              </w:rPr>
              <w:t>4</w:t>
            </w:r>
          </w:p>
        </w:tc>
        <w:tc>
          <w:tcPr>
            <w:tcW w:w="3134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 xml:space="preserve">Растяжки на все группы мышц 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 </w:t>
            </w:r>
          </w:p>
          <w:p>
            <w:pPr>
              <w:pStyle w:val="Normal"/>
              <w:spacing w:lineRule="atLeast" w:line="65"/>
              <w:rPr>
                <w:color w:val="181818"/>
              </w:rPr>
            </w:pPr>
            <w:r>
              <w:rPr>
                <w:color w:val="181818"/>
              </w:rPr>
              <w:t> </w:t>
            </w:r>
          </w:p>
        </w:tc>
        <w:tc>
          <w:tcPr>
            <w:tcW w:w="1428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spacing w:lineRule="atLeast" w:line="65"/>
              <w:jc w:val="center"/>
              <w:rPr>
                <w:color w:val="181818"/>
              </w:rPr>
            </w:pPr>
            <w:r>
              <w:rPr>
                <w:color w:val="181818"/>
              </w:rPr>
              <w:t>13   12   12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spacing w:lineRule="atLeast" w:line="65"/>
              <w:jc w:val="center"/>
              <w:rPr>
                <w:color w:val="181818"/>
              </w:rPr>
            </w:pPr>
            <w:r>
              <w:rPr>
                <w:color w:val="181818"/>
              </w:rPr>
              <w:t>1   -    -</w:t>
            </w:r>
          </w:p>
        </w:tc>
        <w:tc>
          <w:tcPr>
            <w:tcW w:w="1614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spacing w:lineRule="atLeast" w:line="65"/>
              <w:jc w:val="center"/>
              <w:rPr>
                <w:color w:val="181818"/>
              </w:rPr>
            </w:pPr>
            <w:r>
              <w:rPr>
                <w:color w:val="181818"/>
              </w:rPr>
              <w:t>12    12    12</w:t>
            </w:r>
          </w:p>
        </w:tc>
        <w:tc>
          <w:tcPr>
            <w:tcW w:w="185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Текущий контроль.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Практический контроль.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Самоконтроль.</w:t>
            </w:r>
          </w:p>
        </w:tc>
      </w:tr>
      <w:tr>
        <w:trPr/>
        <w:tc>
          <w:tcPr>
            <w:tcW w:w="5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5</w:t>
            </w:r>
          </w:p>
        </w:tc>
        <w:tc>
          <w:tcPr>
            <w:tcW w:w="3134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Упражнения на быстроту реакции, внимание, координацию, развитие воображения.</w:t>
            </w:r>
          </w:p>
        </w:tc>
        <w:tc>
          <w:tcPr>
            <w:tcW w:w="1428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3    5    5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1    1    1</w:t>
            </w:r>
          </w:p>
        </w:tc>
        <w:tc>
          <w:tcPr>
            <w:tcW w:w="1614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2    4    4</w:t>
            </w:r>
          </w:p>
        </w:tc>
        <w:tc>
          <w:tcPr>
            <w:tcW w:w="185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Текущий контроль.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Самоконтроль.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Практический контроль.</w:t>
            </w:r>
          </w:p>
        </w:tc>
      </w:tr>
      <w:tr>
        <w:trPr>
          <w:trHeight w:val="314" w:hRule="atLeast"/>
        </w:trPr>
        <w:tc>
          <w:tcPr>
            <w:tcW w:w="5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6</w:t>
            </w:r>
          </w:p>
        </w:tc>
        <w:tc>
          <w:tcPr>
            <w:tcW w:w="3134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 xml:space="preserve">Танцы (постановка, репетиции, концерты) 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 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 </w:t>
            </w:r>
          </w:p>
        </w:tc>
        <w:tc>
          <w:tcPr>
            <w:tcW w:w="1428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48   50   50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8    4    4</w:t>
            </w:r>
          </w:p>
        </w:tc>
        <w:tc>
          <w:tcPr>
            <w:tcW w:w="1614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40    46    46</w:t>
            </w:r>
          </w:p>
        </w:tc>
        <w:tc>
          <w:tcPr>
            <w:tcW w:w="185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Текущий контроль.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Наблюдение. Итоговый контроль.</w:t>
            </w:r>
          </w:p>
        </w:tc>
      </w:tr>
      <w:tr>
        <w:trPr/>
        <w:tc>
          <w:tcPr>
            <w:tcW w:w="5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7</w:t>
            </w:r>
          </w:p>
        </w:tc>
        <w:tc>
          <w:tcPr>
            <w:tcW w:w="3134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Отработка движений, работа над сольными номерами (индивидуальная работа)</w:t>
            </w:r>
          </w:p>
        </w:tc>
        <w:tc>
          <w:tcPr>
            <w:tcW w:w="1428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 xml:space="preserve">60   58   58 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18  16  16</w:t>
            </w:r>
          </w:p>
        </w:tc>
        <w:tc>
          <w:tcPr>
            <w:tcW w:w="1614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42    42   42</w:t>
            </w:r>
          </w:p>
        </w:tc>
        <w:tc>
          <w:tcPr>
            <w:tcW w:w="185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Наблюдение.</w:t>
            </w:r>
          </w:p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Практический контроль. </w:t>
            </w:r>
          </w:p>
        </w:tc>
      </w:tr>
      <w:tr>
        <w:trPr/>
        <w:tc>
          <w:tcPr>
            <w:tcW w:w="5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b/>
                <w:bCs/>
                <w:color w:val="181818"/>
              </w:rPr>
              <w:t> </w:t>
            </w:r>
          </w:p>
        </w:tc>
        <w:tc>
          <w:tcPr>
            <w:tcW w:w="3134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color w:val="181818"/>
              </w:rPr>
              <w:t>Итого:</w:t>
            </w:r>
          </w:p>
        </w:tc>
        <w:tc>
          <w:tcPr>
            <w:tcW w:w="1428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144 144 144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34  26  26</w:t>
            </w:r>
          </w:p>
        </w:tc>
        <w:tc>
          <w:tcPr>
            <w:tcW w:w="1614" w:type="dxa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jc w:val="center"/>
              <w:rPr>
                <w:color w:val="181818"/>
              </w:rPr>
            </w:pPr>
            <w:r>
              <w:rPr>
                <w:color w:val="181818"/>
              </w:rPr>
              <w:t>110  118  118</w:t>
            </w:r>
          </w:p>
        </w:tc>
        <w:tc>
          <w:tcPr>
            <w:tcW w:w="185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FFFFFF" w:val="solid"/>
          </w:tcPr>
          <w:p>
            <w:pPr>
              <w:pStyle w:val="Normal"/>
              <w:rPr>
                <w:color w:val="181818"/>
              </w:rPr>
            </w:pPr>
            <w:r>
              <w:rPr>
                <w:i/>
                <w:iCs/>
                <w:color w:val="181818"/>
                <w:sz w:val="20"/>
                <w:szCs w:val="20"/>
              </w:rPr>
              <w:t> 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pBdr/>
        <w:shd w:val="solid" w:color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pBdr/>
        <w:shd w:val="solid" w:color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right="-739" w:hanging="0"/>
        <w:jc w:val="center"/>
        <w:rPr/>
      </w:pPr>
      <w:r>
        <w:rPr>
          <w:b/>
          <w:sz w:val="28"/>
          <w:szCs w:val="28"/>
        </w:rPr>
        <w:t>Расписание занятий хореографии на 202</w:t>
      </w:r>
      <w:r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учебный год</w:t>
      </w:r>
    </w:p>
    <w:tbl>
      <w:tblPr>
        <w:tblStyle w:val="NormalTable"/>
        <w:tblW w:w="11675" w:type="dxa"/>
        <w:jc w:val="left"/>
        <w:tblInd w:w="-1452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01"/>
        <w:gridCol w:w="1996"/>
        <w:gridCol w:w="1855"/>
        <w:gridCol w:w="1855"/>
        <w:gridCol w:w="1997"/>
        <w:gridCol w:w="1970"/>
      </w:tblGrid>
      <w:tr>
        <w:trPr>
          <w:trHeight w:val="227" w:hRule="atLeast"/>
        </w:trPr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left="24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</w:tc>
      </w:tr>
      <w:tr>
        <w:trPr>
          <w:trHeight w:val="597" w:hRule="atLeast"/>
        </w:trPr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средняя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16:15-16:55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16:15-16:55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</w:r>
          </w:p>
        </w:tc>
      </w:tr>
      <w:tr>
        <w:trPr>
          <w:trHeight w:val="597" w:hRule="atLeast"/>
        </w:trPr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старшая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16:10-17:00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16:10-17:00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66" w:hRule="atLeast"/>
        </w:trPr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подготовительная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15:15-16:05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16:00-16:50</w:t>
            </w:r>
          </w:p>
        </w:tc>
      </w:tr>
    </w:tbl>
    <w:p>
      <w:pPr>
        <w:pStyle w:val="Normal"/>
        <w:pBdr/>
        <w:shd w:val="solid" w:color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pBdr/>
        <w:shd w:val="solid" w:color="FFFFFF"/>
        <w:rPr>
          <w:color w:val="000000"/>
          <w:sz w:val="28"/>
        </w:rPr>
      </w:pPr>
      <w:r>
        <w:rPr>
          <w:color w:val="000000"/>
          <w:sz w:val="28"/>
        </w:rPr>
        <w:t>Занятия включают в себя различные виды деятельности. Поэтому распределение количества занятий по тому или иному разделу определено по основному виду деятельности, используемому на занятии. Остальные виды деятельности являются частью или необходимым дополнением. В средней группе больше времени уделяется игре. Слушанию и разучиванию танцев и хороводов. В старшем дошкольном возрасте  - слушанию народных мелодий и разучиванию хороводов, танцевальным композициям и сюжетным танцам. Результатом является участие в спектаклях и  инсценировках.</w:t>
      </w:r>
    </w:p>
    <w:p>
      <w:pPr>
        <w:pStyle w:val="Normal"/>
        <w:spacing w:lineRule="atLeast" w:line="265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spacing w:lineRule="atLeast" w:line="265"/>
        <w:jc w:val="center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spacing w:lineRule="atLeast" w:line="265"/>
        <w:jc w:val="center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spacing w:lineRule="atLeast" w:line="265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Материально – техническое обеспечение: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color w:val="373737"/>
          <w:sz w:val="28"/>
          <w:szCs w:val="28"/>
        </w:rPr>
        <w:br/>
      </w:r>
      <w:r>
        <w:rPr>
          <w:color w:val="000000"/>
          <w:sz w:val="28"/>
          <w:szCs w:val="28"/>
        </w:rPr>
        <w:t>1. Музыкальный зал с зеркалами.</w:t>
        <w:br/>
        <w:t xml:space="preserve">2. Костюмы для театрализованных постановок, головные уборы и атрибуты для народных танцев. </w:t>
      </w:r>
    </w:p>
    <w:p>
      <w:pPr>
        <w:pStyle w:val="Normal"/>
        <w:spacing w:lineRule="atLeast" w:line="26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Музыкальные шумовые  инструменты: бубны, барабаны, трещетки, колокольчики.</w:t>
      </w:r>
    </w:p>
    <w:p>
      <w:pPr>
        <w:pStyle w:val="Normal"/>
        <w:numPr>
          <w:ilvl w:val="0"/>
          <w:numId w:val="2"/>
        </w:numPr>
        <w:pBdr/>
        <w:shd w:val="solid" w:color="FFFFFF"/>
        <w:ind w:left="0" w:hanging="360"/>
        <w:rPr>
          <w:color w:val="181818"/>
          <w:sz w:val="28"/>
          <w:szCs w:val="28"/>
        </w:rPr>
      </w:pPr>
      <w:r>
        <w:rPr>
          <w:color w:val="000000"/>
          <w:sz w:val="28"/>
          <w:szCs w:val="28"/>
        </w:rPr>
        <w:t>4.  Интернет ресурсы.</w:t>
      </w:r>
      <w:r>
        <w:rPr>
          <w:color w:val="000000"/>
          <w:spacing w:val="-16"/>
          <w:sz w:val="28"/>
          <w:szCs w:val="28"/>
        </w:rPr>
        <w:t xml:space="preserve"> Единая коллекция цифровых образовательных ресурсов      http://school-collection.edu.ru/</w:t>
      </w:r>
    </w:p>
    <w:p>
      <w:pPr>
        <w:pStyle w:val="Normal"/>
        <w:numPr>
          <w:ilvl w:val="0"/>
          <w:numId w:val="2"/>
        </w:numPr>
        <w:pBdr/>
        <w:shd w:val="solid" w:color="FFFFFF"/>
        <w:ind w:left="0" w:hanging="360"/>
        <w:rPr>
          <w:color w:val="181818"/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t>Информационный портал Департамента образования Москвы. http://www.mosedu.ru/tutor/methods/multimedia.php</w:t>
      </w:r>
    </w:p>
    <w:p>
      <w:pPr>
        <w:pStyle w:val="Normal"/>
        <w:numPr>
          <w:ilvl w:val="0"/>
          <w:numId w:val="2"/>
        </w:numPr>
        <w:pBdr/>
        <w:shd w:val="solid" w:color="FFFFFF"/>
        <w:ind w:left="0" w:hanging="360"/>
        <w:rPr>
          <w:color w:val="181818"/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t>Федеральный центр информационно-образовательных ресурсов http://fcior.edu.ru/</w:t>
      </w:r>
    </w:p>
    <w:p>
      <w:pPr>
        <w:pStyle w:val="Normal"/>
        <w:numPr>
          <w:ilvl w:val="0"/>
          <w:numId w:val="2"/>
        </w:numPr>
        <w:pBdr/>
        <w:shd w:val="solid" w:color="FFFFFF"/>
        <w:ind w:left="0" w:hanging="36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http://www.3dvideo.ru –  образовательные и обучающие видео–программы</w:t>
      </w:r>
    </w:p>
    <w:p>
      <w:pPr>
        <w:pStyle w:val="Normal"/>
        <w:spacing w:lineRule="atLeast" w:line="265" w:before="0" w:after="240"/>
        <w:rPr>
          <w:color w:val="000000"/>
          <w:sz w:val="28"/>
          <w:szCs w:val="28"/>
        </w:rPr>
      </w:pPr>
      <w:r>
        <w:rPr>
          <w:color w:val="181818"/>
          <w:sz w:val="28"/>
          <w:szCs w:val="28"/>
        </w:rPr>
        <w:t>http://www.mp3.ru – Российский информационно – музыкальный Сервер</w:t>
      </w:r>
      <w:r>
        <w:rPr>
          <w:color w:val="000000"/>
          <w:sz w:val="28"/>
          <w:szCs w:val="28"/>
        </w:rPr>
        <w:br/>
        <w:t>5. Аппаратура для озвучивания занятий: магнитофон, музыкальный центр, фортепиано.</w:t>
      </w:r>
    </w:p>
    <w:p>
      <w:pPr>
        <w:pStyle w:val="Normal"/>
        <w:spacing w:lineRule="atLeast" w:line="265" w:before="0" w:after="240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pacing w:lineRule="atLeast" w:line="265" w:before="0" w:after="240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pacing w:lineRule="atLeast" w:line="265" w:before="0" w:after="240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pacing w:lineRule="atLeast" w:line="265" w:before="0" w:after="240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pBdr/>
        <w:shd w:val="solid" w:color="FFFFFF"/>
        <w:jc w:val="center"/>
        <w:rPr>
          <w:color w:val="000000"/>
        </w:rPr>
      </w:pPr>
      <w:r>
        <w:rPr>
          <w:b/>
          <w:bCs/>
          <w:color w:val="000000"/>
          <w:sz w:val="28"/>
        </w:rPr>
        <w:t>Методическое обеспечение:</w:t>
      </w:r>
    </w:p>
    <w:p>
      <w:pPr>
        <w:pStyle w:val="Normal"/>
        <w:pBdr/>
        <w:shd w:val="solid" w:color="FFFFFF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pBdr/>
        <w:shd w:val="solid" w:color="FFFFFF"/>
        <w:ind w:firstLine="708"/>
        <w:jc w:val="both"/>
        <w:rPr>
          <w:color w:val="000000"/>
        </w:rPr>
      </w:pPr>
      <w:r>
        <w:rPr>
          <w:color w:val="000000"/>
          <w:sz w:val="28"/>
        </w:rPr>
        <w:t>Успешное решение поставленных задач на занятиях хореографией возможно  при использовании   педагогических принципов и методов обучения, которые предлагает  С.Л. Слуцкая, а именно:</w:t>
      </w:r>
    </w:p>
    <w:p>
      <w:pPr>
        <w:pStyle w:val="Normal"/>
        <w:numPr>
          <w:ilvl w:val="0"/>
          <w:numId w:val="7"/>
        </w:numPr>
        <w:pBdr/>
        <w:shd w:val="solid" w:color="FFFFFF"/>
        <w:spacing w:before="30" w:after="30"/>
        <w:ind w:left="0" w:firstLine="900"/>
        <w:jc w:val="both"/>
        <w:rPr>
          <w:color w:val="000000"/>
        </w:rPr>
      </w:pPr>
      <w:r>
        <w:rPr>
          <w:b/>
          <w:bCs/>
          <w:color w:val="000000"/>
          <w:sz w:val="28"/>
        </w:rPr>
        <w:t>Принцип доступности и индивидуализации</w:t>
      </w:r>
      <w:r>
        <w:rPr>
          <w:b/>
          <w:bCs/>
          <w:i/>
          <w:iCs/>
          <w:color w:val="000000"/>
          <w:sz w:val="28"/>
        </w:rPr>
        <w:t> </w:t>
      </w:r>
      <w:r>
        <w:rPr>
          <w:color w:val="000000"/>
          <w:sz w:val="28"/>
        </w:rPr>
        <w:t> предусматривает учет возрастных особенностей и возможностей ребёнка и в связи с этим – определение посильных для него задач. </w:t>
      </w:r>
      <w:r>
        <w:rPr>
          <w:b/>
          <w:bCs/>
          <w:i/>
          <w:iCs/>
          <w:color w:val="000000"/>
          <w:sz w:val="28"/>
        </w:rPr>
        <w:t>Доступность</w:t>
      </w:r>
      <w:r>
        <w:rPr>
          <w:color w:val="000000"/>
          <w:sz w:val="28"/>
        </w:rPr>
        <w:t> означает не отсутствие трудностей, а возможность их успешного преодоления путем физических и психических усилий занимающегося. Одним из основных условий доступности является преемственность и постепенность усложнения заданий. Практически это достигается правильным распределением материала на занятиях. В связи с этим следует отметить целесообразность использования подготовительных, подводящих упражнений для усвоения многих двигательных навыков. </w:t>
      </w:r>
      <w:r>
        <w:rPr>
          <w:b/>
          <w:bCs/>
          <w:i/>
          <w:iCs/>
          <w:color w:val="000000"/>
          <w:sz w:val="28"/>
        </w:rPr>
        <w:t>Индивидуализация </w:t>
      </w:r>
      <w:r>
        <w:rPr>
          <w:b/>
          <w:bCs/>
          <w:color w:val="000000"/>
          <w:sz w:val="28"/>
        </w:rPr>
        <w:t> </w:t>
      </w:r>
      <w:r>
        <w:rPr>
          <w:color w:val="000000"/>
          <w:sz w:val="28"/>
        </w:rPr>
        <w:t>подразумевает учет индивидуальных особенностей ребёнка. У каждого имеются своеобразные функциональные возможности, поэтому по–разному протекает процесс усвоения движений.</w:t>
      </w:r>
    </w:p>
    <w:p>
      <w:pPr>
        <w:pStyle w:val="Normal"/>
        <w:numPr>
          <w:ilvl w:val="0"/>
          <w:numId w:val="7"/>
        </w:numPr>
        <w:pBdr/>
        <w:shd w:val="solid" w:color="FFFFFF"/>
        <w:spacing w:before="30" w:after="30"/>
        <w:ind w:left="0" w:firstLine="900"/>
        <w:jc w:val="both"/>
        <w:rPr>
          <w:color w:val="000000"/>
        </w:rPr>
      </w:pPr>
      <w:r>
        <w:rPr>
          <w:b/>
          <w:bCs/>
          <w:color w:val="000000"/>
          <w:sz w:val="28"/>
        </w:rPr>
        <w:t>Принцип постепенного повышения требований</w:t>
      </w:r>
      <w:r>
        <w:rPr>
          <w:color w:val="000000"/>
          <w:sz w:val="28"/>
        </w:rPr>
        <w:t> заключается в постановке перед ребёнком и выполнении им все более трудных и новых заданий, в постепенном увеличении объёма и интенсивности нагрузок.</w:t>
      </w:r>
    </w:p>
    <w:p>
      <w:pPr>
        <w:pStyle w:val="Normal"/>
        <w:numPr>
          <w:ilvl w:val="0"/>
          <w:numId w:val="7"/>
        </w:numPr>
        <w:pBdr/>
        <w:shd w:val="solid" w:color="FFFFFF"/>
        <w:spacing w:before="30" w:after="30"/>
        <w:ind w:left="0" w:firstLine="900"/>
        <w:jc w:val="both"/>
        <w:rPr>
          <w:color w:val="000000"/>
        </w:rPr>
      </w:pPr>
      <w:r>
        <w:rPr>
          <w:b/>
          <w:bCs/>
          <w:color w:val="000000"/>
          <w:sz w:val="28"/>
        </w:rPr>
        <w:t>Принцип систематичности </w:t>
      </w:r>
      <w:r>
        <w:rPr>
          <w:color w:val="000000"/>
          <w:sz w:val="28"/>
        </w:rPr>
        <w:t>один из ведущих. Имеется в виду непрерывность и регулярность занятий. В противном случае наблюдается снижение уже достигнутого уровня.</w:t>
      </w:r>
    </w:p>
    <w:p>
      <w:pPr>
        <w:pStyle w:val="Normal"/>
        <w:numPr>
          <w:ilvl w:val="0"/>
          <w:numId w:val="7"/>
        </w:numPr>
        <w:pBdr/>
        <w:shd w:val="solid" w:color="FFFFFF"/>
        <w:spacing w:before="30" w:after="30"/>
        <w:ind w:left="0" w:firstLine="900"/>
        <w:jc w:val="both"/>
        <w:rPr>
          <w:color w:val="000000"/>
        </w:rPr>
      </w:pPr>
      <w:r>
        <w:rPr>
          <w:b/>
          <w:bCs/>
          <w:color w:val="000000"/>
          <w:sz w:val="28"/>
        </w:rPr>
        <w:t>Принцип сознательности и активности</w:t>
      </w:r>
      <w:r>
        <w:rPr>
          <w:color w:val="000000"/>
          <w:sz w:val="28"/>
        </w:rPr>
        <w:t> предполагает обучение, опирающееся на сознательное и заинтересованное отношение воспитанника к своим действиям. Для успешного достижения цели ребёнку необходимо ясно представлять, что и как необходимо выполнить и почему именно так, а не иначе.</w:t>
      </w:r>
    </w:p>
    <w:p>
      <w:pPr>
        <w:pStyle w:val="Normal"/>
        <w:numPr>
          <w:ilvl w:val="0"/>
          <w:numId w:val="7"/>
        </w:numPr>
        <w:pBdr/>
        <w:shd w:val="solid" w:color="FFFFFF"/>
        <w:spacing w:before="30" w:after="30"/>
        <w:ind w:left="0" w:firstLine="900"/>
        <w:jc w:val="both"/>
        <w:rPr>
          <w:color w:val="000000"/>
        </w:rPr>
      </w:pPr>
      <w:r>
        <w:rPr>
          <w:b/>
          <w:bCs/>
          <w:color w:val="000000"/>
          <w:sz w:val="28"/>
        </w:rPr>
        <w:t>Принцип повторяемости материала</w:t>
      </w:r>
      <w:r>
        <w:rPr>
          <w:color w:val="000000"/>
          <w:sz w:val="28"/>
        </w:rPr>
        <w:t> обусловлен тем, что хореографические занятия требуют повторения вырабатываемых двигательных  навыков. Только при многократных повторениях образуется двигательный  стереотип.  Если повторение вариативно, то есть в упражнения  вносятся  какие–то  изменения  и предполагаются разнообразные методы и приемы их выполнения, то  эффективность  таких занятий  выше – они вызывают интерес, привлекают  внимание детей, создают  положительные  эмоции.</w:t>
      </w:r>
    </w:p>
    <w:p>
      <w:pPr>
        <w:pStyle w:val="Normal"/>
        <w:numPr>
          <w:ilvl w:val="0"/>
          <w:numId w:val="7"/>
        </w:numPr>
        <w:pBdr/>
        <w:shd w:val="solid" w:color="FFFFFF"/>
        <w:spacing w:before="30" w:after="30"/>
        <w:ind w:left="0" w:firstLine="900"/>
        <w:jc w:val="both"/>
        <w:rPr>
          <w:color w:val="000000"/>
        </w:rPr>
      </w:pPr>
      <w:r>
        <w:rPr>
          <w:b/>
          <w:bCs/>
          <w:color w:val="000000"/>
          <w:sz w:val="28"/>
        </w:rPr>
        <w:t>Принцип наглядности</w:t>
      </w:r>
      <w:r>
        <w:rPr>
          <w:color w:val="000000"/>
          <w:sz w:val="28"/>
        </w:rPr>
        <w:t> в обучении хореографии понимается как широкое взаимодействие всех внешних и внутренних анализаторов, непосредственно связывающих ребёнка с окружающей действительностью.</w:t>
      </w:r>
    </w:p>
    <w:p>
      <w:pPr>
        <w:pStyle w:val="Normal"/>
        <w:pBdr/>
        <w:shd w:val="solid" w:color="FFFFFF"/>
        <w:ind w:firstLine="720"/>
        <w:jc w:val="both"/>
        <w:rPr>
          <w:color w:val="000000"/>
        </w:rPr>
      </w:pPr>
      <w:r>
        <w:rPr>
          <w:color w:val="000000"/>
          <w:sz w:val="28"/>
        </w:rPr>
        <w:t>При разучивании новых движений наглядность – это безукоризненный показ движений педагогом. Но если в начальной стадии разучивания упражнения главенствует зрительный анализатор, то в заключительной части эта роль переходит к двигательному анализатору.</w:t>
      </w:r>
    </w:p>
    <w:p>
      <w:pPr>
        <w:pStyle w:val="Normal"/>
        <w:pBdr/>
        <w:shd w:val="solid" w:color="FFFFFF"/>
        <w:ind w:firstLine="720"/>
        <w:jc w:val="both"/>
        <w:rPr>
          <w:color w:val="000000"/>
        </w:rPr>
      </w:pPr>
      <w:r>
        <w:rPr>
          <w:color w:val="000000"/>
          <w:sz w:val="28"/>
        </w:rPr>
        <w:t>Кроме того, большое значение имеет взаимосвязь образного слова и наглядности. При наличии достаточного двигательного опыта образное слово будет вызывать необходимые двигательные представления.</w:t>
      </w:r>
    </w:p>
    <w:p>
      <w:pPr>
        <w:pStyle w:val="Normal"/>
        <w:pBdr/>
        <w:shd w:val="solid" w:color="FFFFFF"/>
        <w:ind w:firstLine="720"/>
        <w:jc w:val="both"/>
        <w:rPr>
          <w:color w:val="000000"/>
        </w:rPr>
      </w:pPr>
      <w:r>
        <w:rPr>
          <w:color w:val="000000"/>
          <w:sz w:val="28"/>
        </w:rPr>
        <w:t>Все вышеизложенные </w:t>
      </w:r>
      <w:r>
        <w:rPr>
          <w:b/>
          <w:bCs/>
          <w:color w:val="000000"/>
          <w:sz w:val="28"/>
        </w:rPr>
        <w:t>принципы</w:t>
      </w:r>
      <w:r>
        <w:rPr>
          <w:color w:val="000000"/>
          <w:sz w:val="28"/>
        </w:rPr>
        <w:t> отражают определённые стороны и закономерности одного и того же процесса, являющегося, по существу, единым, и лишь условно рассматриваются отдельно. Они могут быть удачно реализованы только во взаимосвязи.</w:t>
      </w:r>
    </w:p>
    <w:p>
      <w:pPr>
        <w:pStyle w:val="Normal"/>
        <w:pBdr/>
        <w:shd w:val="solid" w:color="FFFFFF"/>
        <w:ind w:firstLine="720"/>
        <w:jc w:val="both"/>
        <w:rPr>
          <w:color w:val="000000"/>
        </w:rPr>
      </w:pPr>
      <w:r>
        <w:rPr>
          <w:color w:val="000000"/>
          <w:sz w:val="28"/>
        </w:rPr>
        <w:t>Организация занятий с основами хореографии обеспечивается рядом </w:t>
      </w:r>
      <w:r>
        <w:rPr>
          <w:b/>
          <w:bCs/>
          <w:color w:val="000000"/>
          <w:sz w:val="28"/>
        </w:rPr>
        <w:t>методических приёмов</w:t>
      </w:r>
      <w:r>
        <w:rPr>
          <w:color w:val="000000"/>
          <w:sz w:val="28"/>
        </w:rPr>
        <w:t>:</w:t>
      </w:r>
    </w:p>
    <w:p>
      <w:pPr>
        <w:pStyle w:val="Normal"/>
        <w:pBdr/>
        <w:shd w:val="solid" w:color="FFFFFF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numPr>
          <w:ilvl w:val="0"/>
          <w:numId w:val="3"/>
        </w:numPr>
        <w:pBdr/>
        <w:shd w:val="solid" w:color="FFFFFF"/>
        <w:spacing w:before="30" w:after="30"/>
        <w:ind w:left="360" w:hanging="360"/>
        <w:jc w:val="both"/>
        <w:rPr>
          <w:color w:val="000000"/>
        </w:rPr>
      </w:pPr>
      <w:r>
        <w:rPr>
          <w:b/>
          <w:bCs/>
          <w:color w:val="000000"/>
          <w:sz w:val="28"/>
        </w:rPr>
        <w:t>Метод показа:</w:t>
      </w:r>
    </w:p>
    <w:p>
      <w:pPr>
        <w:pStyle w:val="Normal"/>
        <w:pBdr/>
        <w:shd w:val="solid" w:color="FFFFFF"/>
        <w:ind w:left="360" w:firstLine="348"/>
        <w:jc w:val="both"/>
        <w:rPr>
          <w:color w:val="000000"/>
        </w:rPr>
      </w:pPr>
      <w:r>
        <w:rPr>
          <w:color w:val="000000"/>
          <w:sz w:val="28"/>
        </w:rPr>
        <w:t>Хореограф для каждого упражнения, игры, танца выбирает наиболее эффективный путь объяснения данного музыкально-двигательного задания. Разучивание нового движения, позы педагог предваряет точным показом. Это необходимо также и потому, что в исполнении педагога движение предстаёт в законченном варианте.</w:t>
      </w:r>
    </w:p>
    <w:p>
      <w:pPr>
        <w:pStyle w:val="Normal"/>
        <w:numPr>
          <w:ilvl w:val="0"/>
          <w:numId w:val="16"/>
        </w:numPr>
        <w:pBdr/>
        <w:shd w:val="solid" w:color="FFFFFF"/>
        <w:spacing w:before="30" w:after="30"/>
        <w:ind w:left="360" w:hanging="360"/>
        <w:jc w:val="both"/>
        <w:rPr>
          <w:color w:val="000000"/>
        </w:rPr>
      </w:pPr>
      <w:r>
        <w:rPr>
          <w:b/>
          <w:bCs/>
          <w:color w:val="000000"/>
          <w:sz w:val="28"/>
        </w:rPr>
        <w:t>Словесный метод:</w:t>
      </w:r>
    </w:p>
    <w:p>
      <w:pPr>
        <w:pStyle w:val="Normal"/>
        <w:pBdr/>
        <w:shd w:val="solid" w:color="FFFFFF"/>
        <w:ind w:left="360" w:firstLine="348"/>
        <w:jc w:val="both"/>
        <w:rPr>
          <w:color w:val="000000"/>
        </w:rPr>
      </w:pPr>
      <w:r>
        <w:rPr>
          <w:color w:val="000000"/>
          <w:sz w:val="28"/>
        </w:rPr>
        <w:t>Методический показ не может обойтись без словесных пояснений. Разговорная речь, будучи тесно связанная с движением, жестом и музыкальной интонацией, оказывается тем самым мостиком, который служит соединительным звеном между движением и музыкой.</w:t>
      </w:r>
    </w:p>
    <w:p>
      <w:pPr>
        <w:pStyle w:val="Normal"/>
        <w:numPr>
          <w:ilvl w:val="0"/>
          <w:numId w:val="19"/>
        </w:numPr>
        <w:pBdr/>
        <w:shd w:val="solid" w:color="FFFFFF"/>
        <w:spacing w:before="30" w:after="30"/>
        <w:ind w:left="360" w:hanging="360"/>
        <w:jc w:val="both"/>
        <w:rPr>
          <w:color w:val="000000"/>
        </w:rPr>
      </w:pPr>
      <w:r>
        <w:rPr>
          <w:b/>
          <w:bCs/>
          <w:color w:val="000000"/>
          <w:sz w:val="28"/>
        </w:rPr>
        <w:t>Музыкальное сопровождение как методический приём:</w:t>
      </w:r>
    </w:p>
    <w:p>
      <w:pPr>
        <w:pStyle w:val="Normal"/>
        <w:pBdr/>
        <w:shd w:val="solid" w:color="FFFFFF"/>
        <w:ind w:left="360" w:firstLine="348"/>
        <w:jc w:val="both"/>
        <w:rPr>
          <w:color w:val="000000"/>
        </w:rPr>
      </w:pPr>
      <w:r>
        <w:rPr>
          <w:color w:val="000000"/>
          <w:sz w:val="28"/>
        </w:rPr>
        <w:t>Рассчитывать на то, что ребята сами научатся чувствовать музыку, вряд ли возможно. Хореограф своими пояснениями должен помочь воспитанникам приобрести умение согласовывать движения с музыкой.</w:t>
      </w:r>
    </w:p>
    <w:p>
      <w:pPr>
        <w:pStyle w:val="Normal"/>
        <w:numPr>
          <w:ilvl w:val="0"/>
          <w:numId w:val="20"/>
        </w:numPr>
        <w:pBdr/>
        <w:shd w:val="solid" w:color="FFFFFF"/>
        <w:spacing w:before="30" w:after="30"/>
        <w:ind w:left="360" w:hanging="360"/>
        <w:jc w:val="both"/>
        <w:rPr>
          <w:color w:val="000000"/>
        </w:rPr>
      </w:pPr>
      <w:r>
        <w:rPr>
          <w:b/>
          <w:bCs/>
          <w:color w:val="000000"/>
          <w:sz w:val="28"/>
        </w:rPr>
        <w:t>Импровизационный метод:</w:t>
      </w:r>
    </w:p>
    <w:p>
      <w:pPr>
        <w:pStyle w:val="Normal"/>
        <w:pBdr/>
        <w:shd w:val="solid" w:color="FFFFFF"/>
        <w:ind w:left="360" w:firstLine="348"/>
        <w:jc w:val="both"/>
        <w:rPr>
          <w:color w:val="000000"/>
        </w:rPr>
      </w:pPr>
      <w:r>
        <w:rPr>
          <w:color w:val="000000"/>
          <w:sz w:val="28"/>
        </w:rPr>
        <w:t>На занятиях хореографией необходимо постепенно подводить детей и к возможности импровизации, то есть свободного, непринужденного движения, такого, как подсказывает музыка.</w:t>
      </w:r>
    </w:p>
    <w:p>
      <w:pPr>
        <w:pStyle w:val="Normal"/>
        <w:numPr>
          <w:ilvl w:val="0"/>
          <w:numId w:val="17"/>
        </w:numPr>
        <w:pBdr/>
        <w:shd w:val="solid" w:color="FFFFFF"/>
        <w:spacing w:before="30" w:after="30"/>
        <w:ind w:left="360" w:hanging="360"/>
        <w:jc w:val="both"/>
        <w:rPr>
          <w:color w:val="000000"/>
        </w:rPr>
      </w:pPr>
      <w:r>
        <w:rPr>
          <w:b/>
          <w:bCs/>
          <w:color w:val="000000"/>
          <w:sz w:val="28"/>
        </w:rPr>
        <w:t>Метод иллюстративной наглядности:</w:t>
      </w:r>
      <w:r>
        <w:rPr>
          <w:color w:val="000000"/>
          <w:sz w:val="28"/>
        </w:rPr>
        <w:t> </w:t>
      </w:r>
    </w:p>
    <w:p>
      <w:pPr>
        <w:pStyle w:val="Normal"/>
        <w:pBdr/>
        <w:shd w:val="solid" w:color="FFFFFF"/>
        <w:ind w:left="360" w:firstLine="348"/>
        <w:jc w:val="both"/>
        <w:rPr>
          <w:color w:val="000000"/>
          <w:sz w:val="28"/>
        </w:rPr>
      </w:pPr>
      <w:r>
        <w:rPr>
          <w:color w:val="000000"/>
          <w:sz w:val="28"/>
        </w:rPr>
        <w:t>Полноценная  творческая  деятельность  не  может  протекать  без рассказа о танцевальной культуре, без знакомства с танцевальными коллективами, различными  направлениями  в  хореографии.</w:t>
      </w:r>
    </w:p>
    <w:p>
      <w:pPr>
        <w:pStyle w:val="Normal"/>
        <w:pBdr/>
        <w:shd w:val="solid" w:color="FFFFFF"/>
        <w:ind w:left="360" w:firstLine="348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numPr>
          <w:ilvl w:val="0"/>
          <w:numId w:val="15"/>
        </w:numPr>
        <w:pBdr/>
        <w:shd w:val="solid" w:color="FFFFFF"/>
        <w:spacing w:before="30" w:after="30"/>
        <w:ind w:left="360" w:hanging="360"/>
        <w:jc w:val="both"/>
        <w:rPr>
          <w:color w:val="000000"/>
        </w:rPr>
      </w:pPr>
      <w:r>
        <w:rPr>
          <w:b/>
          <w:bCs/>
          <w:color w:val="000000"/>
          <w:sz w:val="28"/>
        </w:rPr>
        <w:t>Игровой метод:</w:t>
      </w:r>
      <w:r>
        <w:rPr>
          <w:color w:val="000000"/>
          <w:sz w:val="28"/>
        </w:rPr>
        <w:t> </w:t>
      </w:r>
    </w:p>
    <w:p>
      <w:pPr>
        <w:pStyle w:val="Normal"/>
        <w:pBdr/>
        <w:shd w:val="solid" w:color="FFFFFF"/>
        <w:ind w:left="360" w:firstLine="348"/>
        <w:jc w:val="both"/>
        <w:rPr>
          <w:color w:val="000000"/>
        </w:rPr>
      </w:pPr>
      <w:r>
        <w:rPr>
          <w:color w:val="000000"/>
          <w:sz w:val="28"/>
        </w:rPr>
        <w:t>Крупнейший учёный–педагог, доктор медицины  П.Ф. Лесгафт ещё в конце 19 вв. разработал  теорию  и  методику подвижных игр. Подвижная игра определяется им как упражнение, при помощи которого ребёнок готовится к жизни. Использование игровых форм на занятиях хореографией облегчает процесс запоминания и освоения упражнений и придает им привлекательность в глазах детей.</w:t>
      </w:r>
    </w:p>
    <w:p>
      <w:pPr>
        <w:pStyle w:val="Normal"/>
        <w:numPr>
          <w:ilvl w:val="0"/>
          <w:numId w:val="8"/>
        </w:numPr>
        <w:pBdr/>
        <w:shd w:val="solid" w:color="FFFFFF"/>
        <w:spacing w:before="30" w:after="30"/>
        <w:ind w:left="360" w:hanging="360"/>
        <w:jc w:val="both"/>
        <w:rPr>
          <w:color w:val="000000"/>
        </w:rPr>
      </w:pPr>
      <w:r>
        <w:rPr>
          <w:b/>
          <w:bCs/>
          <w:color w:val="000000"/>
          <w:sz w:val="28"/>
        </w:rPr>
        <w:t>Концентрический метод:</w:t>
      </w:r>
    </w:p>
    <w:p>
      <w:pPr>
        <w:pStyle w:val="Normal"/>
        <w:pBdr/>
        <w:shd w:val="solid" w:color="FFFFFF"/>
        <w:ind w:left="360" w:firstLine="348"/>
        <w:jc w:val="both"/>
        <w:rPr>
          <w:color w:val="000000"/>
        </w:rPr>
      </w:pPr>
      <w:r>
        <w:rPr>
          <w:color w:val="000000"/>
          <w:sz w:val="28"/>
        </w:rPr>
        <w:t>Суть этого метода</w:t>
      </w:r>
      <w:r>
        <w:rPr>
          <w:b/>
          <w:bCs/>
          <w:i/>
          <w:iCs/>
          <w:color w:val="000000"/>
          <w:sz w:val="28"/>
        </w:rPr>
        <w:t> </w:t>
      </w:r>
      <w:r>
        <w:rPr>
          <w:color w:val="000000"/>
          <w:sz w:val="28"/>
        </w:rPr>
        <w:t>заключается в том, что хореограф по мере усвоения детьми определённых движений, танцевальных композиций вновь возвращается к пройденному материалу, но уже предлагает всё более сложные  упражнения  и  задания.</w:t>
      </w:r>
    </w:p>
    <w:p>
      <w:pPr>
        <w:pStyle w:val="Normal"/>
        <w:pBdr/>
        <w:shd w:val="solid" w:color="FFFFFF"/>
        <w:ind w:left="360" w:firstLine="348"/>
        <w:jc w:val="both"/>
        <w:rPr>
          <w:color w:val="000000"/>
          <w:sz w:val="28"/>
        </w:rPr>
      </w:pPr>
      <w:r>
        <w:rPr>
          <w:color w:val="000000"/>
          <w:sz w:val="28"/>
        </w:rPr>
        <w:t>Конечно, не все дети в течение занятия одинаково активны и эмоциональны, но необходимо добиваться того, чтобы среди детей не было равнодушных и безучастных. Какой бы метод ни выбрал педагог, главное, чтобы  ребёнок  занимался  с  удовольствием,  уходил  с  занятия счастливым и с нетерпением  ждал  новой  встречи с музыкой и танцем.</w:t>
      </w:r>
    </w:p>
    <w:p>
      <w:pPr>
        <w:pStyle w:val="Normal"/>
        <w:spacing w:lineRule="atLeast" w:line="265" w:before="0" w:after="240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pacing w:lineRule="atLeast" w:line="265" w:before="0" w:after="240"/>
        <w:jc w:val="center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Список литературы:</w:t>
      </w:r>
    </w:p>
    <w:p>
      <w:pPr>
        <w:pStyle w:val="Normal"/>
        <w:spacing w:lineRule="atLeast" w:line="265" w:before="0" w:after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Учебники, методические пособия по всем разделам хореографической деятельности:</w:t>
        <w:br/>
        <w:t>а) Буренина А.И. Ритмическая мозаика. Программа по ритмической пластике для детей дошкольного и младшего школьного возраста. - СПб, 2000. - 220 с.</w:t>
        <w:br/>
        <w:t>б) Ветлугина Н.А. Музыкальное развитие ребенка. - М.: Просвещение, 1967. – 203 с.</w:t>
        <w:br/>
        <w:t>в) Голицина Н.С. Нетрадиционные занятия физкультурой в дошкольном образовательном учреждении. –М.: Скрипторий, 2003, 2006. – 72 с.</w:t>
        <w:br/>
        <w:t>г) Зарецкая Н., Роот З., Танцы в детском саду. – М.: Айрис-пресс, 2006. – 112 с.</w:t>
        <w:br/>
        <w:t>д) Каплунова И., Новоскольцева И. Этот удивительный ритм. Развитие чувства ритма у детей. –СПб.: Композитор, 2005. - 76 с.</w:t>
        <w:br/>
        <w:t>е) Слуцкая С.Л. Танцевальная мозаика. Хореография в детском саду.- М.: Линка-пресс, 2006. - 272 с.</w:t>
        <w:br/>
        <w:t>ж) Суворова Т.И. Танцевальная ритмика для детей 4. – СПб.: Музыкальная палитра, 2006. – 44 с.</w:t>
        <w:br/>
        <w:t>з) Фирилева Ж.Е., Сайкина Е.Г. «Са-Фи-Дансе» - танцевально-игровая гимнастика для детей. – СПб.: Детство-пресс, 2006. -352 с. </w:t>
      </w:r>
    </w:p>
    <w:p>
      <w:pPr>
        <w:pStyle w:val="Normal"/>
        <w:spacing w:lineRule="atLeast" w:line="265" w:before="0" w:after="240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</w:r>
    </w:p>
    <w:p>
      <w:pPr>
        <w:pStyle w:val="Normal"/>
        <w:spacing w:lineRule="atLeast" w:line="265" w:before="0" w:after="240"/>
        <w:rPr>
          <w:color w:val="373737"/>
          <w:sz w:val="28"/>
          <w:szCs w:val="28"/>
        </w:rPr>
      </w:pPr>
      <w:r>
        <w:rPr>
          <w:color w:val="373737"/>
          <w:sz w:val="28"/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0"/>
      </w:pPr>
    </w:lvl>
    <w:lvl w:ilvl="1">
      <w:start w:val="1"/>
      <w:numFmt w:val="decimal"/>
      <w:lvlText w:val="%2."/>
      <w:lvlJc w:val="left"/>
      <w:pPr>
        <w:ind w:left="1080" w:hanging="0"/>
      </w:pPr>
    </w:lvl>
    <w:lvl w:ilvl="2">
      <w:start w:val="1"/>
      <w:numFmt w:val="decimal"/>
      <w:lvlText w:val="%3."/>
      <w:lvlJc w:val="left"/>
      <w:pPr>
        <w:ind w:left="1800" w:hanging="0"/>
      </w:pPr>
    </w:lvl>
    <w:lvl w:ilvl="3">
      <w:start w:val="1"/>
      <w:numFmt w:val="decimal"/>
      <w:lvlText w:val="%4."/>
      <w:lvlJc w:val="left"/>
      <w:pPr>
        <w:ind w:left="2520" w:hanging="0"/>
      </w:pPr>
    </w:lvl>
    <w:lvl w:ilvl="4">
      <w:start w:val="1"/>
      <w:numFmt w:val="decimal"/>
      <w:lvlText w:val="%5."/>
      <w:lvlJc w:val="left"/>
      <w:pPr>
        <w:ind w:left="3240" w:hanging="0"/>
      </w:pPr>
    </w:lvl>
    <w:lvl w:ilvl="5">
      <w:start w:val="1"/>
      <w:numFmt w:val="decimal"/>
      <w:lvlText w:val="%6."/>
      <w:lvlJc w:val="left"/>
      <w:pPr>
        <w:ind w:left="3960" w:hanging="0"/>
      </w:pPr>
    </w:lvl>
    <w:lvl w:ilvl="6">
      <w:start w:val="1"/>
      <w:numFmt w:val="decimal"/>
      <w:lvlText w:val="%7."/>
      <w:lvlJc w:val="left"/>
      <w:pPr>
        <w:ind w:left="4680" w:hanging="0"/>
      </w:pPr>
    </w:lvl>
    <w:lvl w:ilvl="7">
      <w:start w:val="1"/>
      <w:numFmt w:val="decimal"/>
      <w:lvlText w:val="%8."/>
      <w:lvlJc w:val="left"/>
      <w:pPr>
        <w:ind w:left="5400" w:hanging="0"/>
      </w:pPr>
    </w:lvl>
    <w:lvl w:ilvl="8">
      <w:start w:val="1"/>
      <w:numFmt w:val="decimal"/>
      <w:lvlText w:val="%9."/>
      <w:lvlJc w:val="left"/>
      <w:pPr>
        <w:ind w:left="6120" w:hanging="0"/>
      </w:pPr>
    </w:lvl>
  </w:abstractNum>
  <w:abstractNum w:abstractNumId="2">
    <w:lvl w:ilvl="0">
      <w:start w:val="1"/>
      <w:numFmt w:val="bullet"/>
      <w:lvlText w:val=""/>
      <w:lvlJc w:val="left"/>
      <w:pPr>
        <w:ind w:left="360" w:hanging="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"/>
      <w:lvlJc w:val="left"/>
      <w:pPr>
        <w:ind w:left="1080" w:hanging="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ind w:left="1800" w:hanging="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ind w:left="2520" w:hanging="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ind w:left="3240" w:hanging="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ind w:left="3960" w:hanging="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ind w:left="4680" w:hanging="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ind w:left="5400" w:hanging="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ind w:left="6120" w:hanging="0"/>
      </w:pPr>
      <w:rPr>
        <w:rFonts w:ascii="Symbol" w:hAnsi="Symbol" w:cs="Symbol" w:hint="default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ind w:left="360" w:hanging="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080" w:hanging="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1800" w:hanging="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ind w:left="2520" w:hanging="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ind w:left="3240" w:hanging="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ind w:left="3960" w:hanging="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ind w:left="4680" w:hanging="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ind w:left="5400" w:hanging="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ind w:left="6120" w:hanging="0"/>
      </w:pPr>
      <w:rPr>
        <w:rFonts w:ascii="Wingdings" w:hAnsi="Wingdings" w:cs="Wingdings" w:hint="default"/>
        <w:sz w:val="20"/>
        <w:rFonts w:cs="Wingdings"/>
      </w:rPr>
    </w:lvl>
  </w:abstractNum>
  <w:abstractNum w:abstractNumId="4">
    <w:lvl w:ilvl="0">
      <w:start w:val="1"/>
      <w:numFmt w:val="decimal"/>
      <w:lvlText w:val="%1."/>
      <w:lvlJc w:val="left"/>
      <w:pPr>
        <w:ind w:left="360" w:hanging="0"/>
      </w:pPr>
    </w:lvl>
    <w:lvl w:ilvl="1">
      <w:start w:val="1"/>
      <w:numFmt w:val="decimal"/>
      <w:lvlText w:val="%2."/>
      <w:lvlJc w:val="left"/>
      <w:pPr>
        <w:ind w:left="1080" w:hanging="0"/>
      </w:pPr>
    </w:lvl>
    <w:lvl w:ilvl="2">
      <w:start w:val="1"/>
      <w:numFmt w:val="decimal"/>
      <w:lvlText w:val="%3."/>
      <w:lvlJc w:val="left"/>
      <w:pPr>
        <w:ind w:left="1800" w:hanging="0"/>
      </w:pPr>
    </w:lvl>
    <w:lvl w:ilvl="3">
      <w:start w:val="1"/>
      <w:numFmt w:val="decimal"/>
      <w:lvlText w:val="%4."/>
      <w:lvlJc w:val="left"/>
      <w:pPr>
        <w:ind w:left="2520" w:hanging="0"/>
      </w:pPr>
    </w:lvl>
    <w:lvl w:ilvl="4">
      <w:start w:val="1"/>
      <w:numFmt w:val="decimal"/>
      <w:lvlText w:val="%5."/>
      <w:lvlJc w:val="left"/>
      <w:pPr>
        <w:ind w:left="3240" w:hanging="0"/>
      </w:pPr>
    </w:lvl>
    <w:lvl w:ilvl="5">
      <w:start w:val="1"/>
      <w:numFmt w:val="decimal"/>
      <w:lvlText w:val="%6."/>
      <w:lvlJc w:val="left"/>
      <w:pPr>
        <w:ind w:left="3960" w:hanging="0"/>
      </w:pPr>
    </w:lvl>
    <w:lvl w:ilvl="6">
      <w:start w:val="1"/>
      <w:numFmt w:val="decimal"/>
      <w:lvlText w:val="%7."/>
      <w:lvlJc w:val="left"/>
      <w:pPr>
        <w:ind w:left="4680" w:hanging="0"/>
      </w:pPr>
    </w:lvl>
    <w:lvl w:ilvl="7">
      <w:start w:val="1"/>
      <w:numFmt w:val="decimal"/>
      <w:lvlText w:val="%8."/>
      <w:lvlJc w:val="left"/>
      <w:pPr>
        <w:ind w:left="5400" w:hanging="0"/>
      </w:pPr>
    </w:lvl>
    <w:lvl w:ilvl="8">
      <w:start w:val="1"/>
      <w:numFmt w:val="decimal"/>
      <w:lvlText w:val="%9."/>
      <w:lvlJc w:val="left"/>
      <w:pPr>
        <w:ind w:left="6120" w:hanging="0"/>
      </w:pPr>
    </w:lvl>
  </w:abstractNum>
  <w:abstractNum w:abstractNumId="5">
    <w:lvl w:ilvl="0">
      <w:start w:val="1"/>
      <w:numFmt w:val="bullet"/>
      <w:lvlText w:val=""/>
      <w:lvlJc w:val="left"/>
      <w:pPr>
        <w:ind w:left="360" w:hanging="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1080" w:hanging="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1800" w:hanging="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ind w:left="2520" w:hanging="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ind w:left="3240" w:hanging="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ind w:left="3960" w:hanging="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ind w:left="4680" w:hanging="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ind w:left="5400" w:hanging="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ind w:left="6120" w:hanging="0"/>
      </w:pPr>
      <w:rPr>
        <w:rFonts w:ascii="Wingdings" w:hAnsi="Wingdings" w:cs="Wingdings" w:hint="default"/>
        <w:sz w:val="20"/>
        <w:rFonts w:cs="Wingdings"/>
      </w:rPr>
    </w:lvl>
  </w:abstractNum>
  <w:abstractNum w:abstractNumId="6">
    <w:lvl w:ilvl="0">
      <w:start w:val="1"/>
      <w:numFmt w:val="decimal"/>
      <w:lvlText w:val="%1."/>
      <w:lvlJc w:val="left"/>
      <w:pPr>
        <w:ind w:left="360" w:hanging="0"/>
      </w:pPr>
    </w:lvl>
    <w:lvl w:ilvl="1">
      <w:start w:val="1"/>
      <w:numFmt w:val="decimal"/>
      <w:lvlText w:val="%2."/>
      <w:lvlJc w:val="left"/>
      <w:pPr>
        <w:ind w:left="1080" w:hanging="0"/>
      </w:pPr>
    </w:lvl>
    <w:lvl w:ilvl="2">
      <w:start w:val="1"/>
      <w:numFmt w:val="decimal"/>
      <w:lvlText w:val="%3."/>
      <w:lvlJc w:val="left"/>
      <w:pPr>
        <w:ind w:left="1800" w:hanging="0"/>
      </w:pPr>
    </w:lvl>
    <w:lvl w:ilvl="3">
      <w:start w:val="1"/>
      <w:numFmt w:val="decimal"/>
      <w:lvlText w:val="%4."/>
      <w:lvlJc w:val="left"/>
      <w:pPr>
        <w:ind w:left="2520" w:hanging="0"/>
      </w:pPr>
    </w:lvl>
    <w:lvl w:ilvl="4">
      <w:start w:val="1"/>
      <w:numFmt w:val="decimal"/>
      <w:lvlText w:val="%5."/>
      <w:lvlJc w:val="left"/>
      <w:pPr>
        <w:ind w:left="3240" w:hanging="0"/>
      </w:pPr>
    </w:lvl>
    <w:lvl w:ilvl="5">
      <w:start w:val="1"/>
      <w:numFmt w:val="decimal"/>
      <w:lvlText w:val="%6."/>
      <w:lvlJc w:val="left"/>
      <w:pPr>
        <w:ind w:left="3960" w:hanging="0"/>
      </w:pPr>
    </w:lvl>
    <w:lvl w:ilvl="6">
      <w:start w:val="1"/>
      <w:numFmt w:val="decimal"/>
      <w:lvlText w:val="%7."/>
      <w:lvlJc w:val="left"/>
      <w:pPr>
        <w:ind w:left="4680" w:hanging="0"/>
      </w:pPr>
    </w:lvl>
    <w:lvl w:ilvl="7">
      <w:start w:val="1"/>
      <w:numFmt w:val="decimal"/>
      <w:lvlText w:val="%8."/>
      <w:lvlJc w:val="left"/>
      <w:pPr>
        <w:ind w:left="5400" w:hanging="0"/>
      </w:pPr>
    </w:lvl>
    <w:lvl w:ilvl="8">
      <w:start w:val="1"/>
      <w:numFmt w:val="decimal"/>
      <w:lvlText w:val="%9."/>
      <w:lvlJc w:val="left"/>
      <w:pPr>
        <w:ind w:left="6120" w:hanging="0"/>
      </w:pPr>
    </w:lvl>
  </w:abstractNum>
  <w:abstractNum w:abstractNumId="7">
    <w:lvl w:ilvl="0">
      <w:start w:val="1"/>
      <w:numFmt w:val="bullet"/>
      <w:lvlText w:val=""/>
      <w:lvlJc w:val="left"/>
      <w:pPr>
        <w:ind w:left="360" w:hanging="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080" w:hanging="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1800" w:hanging="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ind w:left="2520" w:hanging="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ind w:left="3240" w:hanging="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ind w:left="3960" w:hanging="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ind w:left="4680" w:hanging="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ind w:left="5400" w:hanging="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ind w:left="6120" w:hanging="0"/>
      </w:pPr>
      <w:rPr>
        <w:rFonts w:ascii="Wingdings" w:hAnsi="Wingdings" w:cs="Wingdings" w:hint="default"/>
        <w:sz w:val="20"/>
        <w:rFonts w:cs="Wingdings"/>
      </w:rPr>
    </w:lvl>
  </w:abstractNum>
  <w:abstractNum w:abstractNumId="8">
    <w:lvl w:ilvl="0">
      <w:start w:val="1"/>
      <w:numFmt w:val="bullet"/>
      <w:lvlText w:val=""/>
      <w:lvlJc w:val="left"/>
      <w:pPr>
        <w:ind w:left="360" w:hanging="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080" w:hanging="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1800" w:hanging="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ind w:left="2520" w:hanging="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ind w:left="3240" w:hanging="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ind w:left="3960" w:hanging="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ind w:left="4680" w:hanging="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ind w:left="5400" w:hanging="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ind w:left="6120" w:hanging="0"/>
      </w:pPr>
      <w:rPr>
        <w:rFonts w:ascii="Wingdings" w:hAnsi="Wingdings" w:cs="Wingdings" w:hint="default"/>
        <w:sz w:val="20"/>
        <w:rFonts w:cs="Wingdings"/>
      </w:rPr>
    </w:lvl>
  </w:abstractNum>
  <w:abstractNum w:abstractNumId="9">
    <w:lvl w:ilvl="0">
      <w:start w:val="1"/>
      <w:numFmt w:val="decimal"/>
      <w:lvlText w:val="%1."/>
      <w:lvlJc w:val="left"/>
      <w:pPr>
        <w:ind w:left="360" w:hanging="0"/>
      </w:pPr>
    </w:lvl>
    <w:lvl w:ilvl="1">
      <w:start w:val="1"/>
      <w:numFmt w:val="decimal"/>
      <w:lvlText w:val="%2."/>
      <w:lvlJc w:val="left"/>
      <w:pPr>
        <w:ind w:left="1080" w:hanging="0"/>
      </w:pPr>
    </w:lvl>
    <w:lvl w:ilvl="2">
      <w:start w:val="1"/>
      <w:numFmt w:val="decimal"/>
      <w:lvlText w:val="%3."/>
      <w:lvlJc w:val="left"/>
      <w:pPr>
        <w:ind w:left="1800" w:hanging="0"/>
      </w:pPr>
    </w:lvl>
    <w:lvl w:ilvl="3">
      <w:start w:val="1"/>
      <w:numFmt w:val="decimal"/>
      <w:lvlText w:val="%4."/>
      <w:lvlJc w:val="left"/>
      <w:pPr>
        <w:ind w:left="2520" w:hanging="0"/>
      </w:pPr>
    </w:lvl>
    <w:lvl w:ilvl="4">
      <w:start w:val="1"/>
      <w:numFmt w:val="decimal"/>
      <w:lvlText w:val="%5."/>
      <w:lvlJc w:val="left"/>
      <w:pPr>
        <w:ind w:left="3240" w:hanging="0"/>
      </w:pPr>
    </w:lvl>
    <w:lvl w:ilvl="5">
      <w:start w:val="1"/>
      <w:numFmt w:val="decimal"/>
      <w:lvlText w:val="%6."/>
      <w:lvlJc w:val="left"/>
      <w:pPr>
        <w:ind w:left="3960" w:hanging="0"/>
      </w:pPr>
    </w:lvl>
    <w:lvl w:ilvl="6">
      <w:start w:val="1"/>
      <w:numFmt w:val="decimal"/>
      <w:lvlText w:val="%7."/>
      <w:lvlJc w:val="left"/>
      <w:pPr>
        <w:ind w:left="4680" w:hanging="0"/>
      </w:pPr>
    </w:lvl>
    <w:lvl w:ilvl="7">
      <w:start w:val="1"/>
      <w:numFmt w:val="decimal"/>
      <w:lvlText w:val="%8."/>
      <w:lvlJc w:val="left"/>
      <w:pPr>
        <w:ind w:left="5400" w:hanging="0"/>
      </w:pPr>
    </w:lvl>
    <w:lvl w:ilvl="8">
      <w:start w:val="1"/>
      <w:numFmt w:val="decimal"/>
      <w:lvlText w:val="%9."/>
      <w:lvlJc w:val="left"/>
      <w:pPr>
        <w:ind w:left="6120" w:hanging="0"/>
      </w:pPr>
    </w:lvl>
  </w:abstractNum>
  <w:abstractNum w:abstractNumId="10">
    <w:lvl w:ilvl="0">
      <w:start w:val="1"/>
      <w:numFmt w:val="decimal"/>
      <w:lvlText w:val="%1."/>
      <w:lvlJc w:val="left"/>
      <w:pPr>
        <w:ind w:left="360" w:hanging="0"/>
      </w:pPr>
    </w:lvl>
    <w:lvl w:ilvl="1">
      <w:start w:val="1"/>
      <w:numFmt w:val="decimal"/>
      <w:lvlText w:val="%2."/>
      <w:lvlJc w:val="left"/>
      <w:pPr>
        <w:ind w:left="1080" w:hanging="0"/>
      </w:pPr>
    </w:lvl>
    <w:lvl w:ilvl="2">
      <w:start w:val="1"/>
      <w:numFmt w:val="decimal"/>
      <w:lvlText w:val="%3."/>
      <w:lvlJc w:val="left"/>
      <w:pPr>
        <w:ind w:left="1800" w:hanging="0"/>
      </w:pPr>
    </w:lvl>
    <w:lvl w:ilvl="3">
      <w:start w:val="1"/>
      <w:numFmt w:val="decimal"/>
      <w:lvlText w:val="%4."/>
      <w:lvlJc w:val="left"/>
      <w:pPr>
        <w:ind w:left="2520" w:hanging="0"/>
      </w:pPr>
    </w:lvl>
    <w:lvl w:ilvl="4">
      <w:start w:val="1"/>
      <w:numFmt w:val="decimal"/>
      <w:lvlText w:val="%5."/>
      <w:lvlJc w:val="left"/>
      <w:pPr>
        <w:ind w:left="3240" w:hanging="0"/>
      </w:pPr>
    </w:lvl>
    <w:lvl w:ilvl="5">
      <w:start w:val="1"/>
      <w:numFmt w:val="decimal"/>
      <w:lvlText w:val="%6."/>
      <w:lvlJc w:val="left"/>
      <w:pPr>
        <w:ind w:left="3960" w:hanging="0"/>
      </w:pPr>
    </w:lvl>
    <w:lvl w:ilvl="6">
      <w:start w:val="1"/>
      <w:numFmt w:val="decimal"/>
      <w:lvlText w:val="%7."/>
      <w:lvlJc w:val="left"/>
      <w:pPr>
        <w:ind w:left="4680" w:hanging="0"/>
      </w:pPr>
    </w:lvl>
    <w:lvl w:ilvl="7">
      <w:start w:val="1"/>
      <w:numFmt w:val="decimal"/>
      <w:lvlText w:val="%8."/>
      <w:lvlJc w:val="left"/>
      <w:pPr>
        <w:ind w:left="5400" w:hanging="0"/>
      </w:pPr>
    </w:lvl>
    <w:lvl w:ilvl="8">
      <w:start w:val="1"/>
      <w:numFmt w:val="decimal"/>
      <w:lvlText w:val="%9."/>
      <w:lvlJc w:val="left"/>
      <w:pPr>
        <w:ind w:left="6120" w:hanging="0"/>
      </w:pPr>
    </w:lvl>
  </w:abstractNum>
  <w:abstractNum w:abstractNumId="11">
    <w:lvl w:ilvl="0">
      <w:start w:val="1"/>
      <w:numFmt w:val="decimal"/>
      <w:lvlText w:val="%1."/>
      <w:lvlJc w:val="left"/>
      <w:pPr>
        <w:ind w:left="360" w:hanging="0"/>
      </w:pPr>
    </w:lvl>
    <w:lvl w:ilvl="1">
      <w:start w:val="1"/>
      <w:numFmt w:val="decimal"/>
      <w:lvlText w:val="%2."/>
      <w:lvlJc w:val="left"/>
      <w:pPr>
        <w:ind w:left="1080" w:hanging="0"/>
      </w:pPr>
    </w:lvl>
    <w:lvl w:ilvl="2">
      <w:start w:val="1"/>
      <w:numFmt w:val="decimal"/>
      <w:lvlText w:val="%3."/>
      <w:lvlJc w:val="left"/>
      <w:pPr>
        <w:ind w:left="1800" w:hanging="0"/>
      </w:pPr>
    </w:lvl>
    <w:lvl w:ilvl="3">
      <w:start w:val="1"/>
      <w:numFmt w:val="decimal"/>
      <w:lvlText w:val="%4."/>
      <w:lvlJc w:val="left"/>
      <w:pPr>
        <w:ind w:left="2520" w:hanging="0"/>
      </w:pPr>
    </w:lvl>
    <w:lvl w:ilvl="4">
      <w:start w:val="1"/>
      <w:numFmt w:val="decimal"/>
      <w:lvlText w:val="%5."/>
      <w:lvlJc w:val="left"/>
      <w:pPr>
        <w:ind w:left="3240" w:hanging="0"/>
      </w:pPr>
    </w:lvl>
    <w:lvl w:ilvl="5">
      <w:start w:val="1"/>
      <w:numFmt w:val="decimal"/>
      <w:lvlText w:val="%6."/>
      <w:lvlJc w:val="left"/>
      <w:pPr>
        <w:ind w:left="3960" w:hanging="0"/>
      </w:pPr>
    </w:lvl>
    <w:lvl w:ilvl="6">
      <w:start w:val="1"/>
      <w:numFmt w:val="decimal"/>
      <w:lvlText w:val="%7."/>
      <w:lvlJc w:val="left"/>
      <w:pPr>
        <w:ind w:left="4680" w:hanging="0"/>
      </w:pPr>
    </w:lvl>
    <w:lvl w:ilvl="7">
      <w:start w:val="1"/>
      <w:numFmt w:val="decimal"/>
      <w:lvlText w:val="%8."/>
      <w:lvlJc w:val="left"/>
      <w:pPr>
        <w:ind w:left="5400" w:hanging="0"/>
      </w:pPr>
    </w:lvl>
    <w:lvl w:ilvl="8">
      <w:start w:val="1"/>
      <w:numFmt w:val="decimal"/>
      <w:lvlText w:val="%9."/>
      <w:lvlJc w:val="left"/>
      <w:pPr>
        <w:ind w:left="6120" w:hanging="0"/>
      </w:pPr>
    </w:lvl>
  </w:abstractNum>
  <w:abstractNum w:abstractNumId="12">
    <w:lvl w:ilvl="0">
      <w:start w:val="1"/>
      <w:numFmt w:val="decimal"/>
      <w:lvlText w:val="%1."/>
      <w:lvlJc w:val="left"/>
      <w:pPr>
        <w:ind w:left="360" w:hanging="0"/>
      </w:pPr>
    </w:lvl>
    <w:lvl w:ilvl="1">
      <w:start w:val="1"/>
      <w:numFmt w:val="decimal"/>
      <w:lvlText w:val="%2."/>
      <w:lvlJc w:val="left"/>
      <w:pPr>
        <w:ind w:left="1080" w:hanging="0"/>
      </w:pPr>
    </w:lvl>
    <w:lvl w:ilvl="2">
      <w:start w:val="1"/>
      <w:numFmt w:val="decimal"/>
      <w:lvlText w:val="%3."/>
      <w:lvlJc w:val="left"/>
      <w:pPr>
        <w:ind w:left="1800" w:hanging="0"/>
      </w:pPr>
    </w:lvl>
    <w:lvl w:ilvl="3">
      <w:start w:val="1"/>
      <w:numFmt w:val="decimal"/>
      <w:lvlText w:val="%4."/>
      <w:lvlJc w:val="left"/>
      <w:pPr>
        <w:ind w:left="2520" w:hanging="0"/>
      </w:pPr>
    </w:lvl>
    <w:lvl w:ilvl="4">
      <w:start w:val="1"/>
      <w:numFmt w:val="decimal"/>
      <w:lvlText w:val="%5."/>
      <w:lvlJc w:val="left"/>
      <w:pPr>
        <w:ind w:left="3240" w:hanging="0"/>
      </w:pPr>
    </w:lvl>
    <w:lvl w:ilvl="5">
      <w:start w:val="1"/>
      <w:numFmt w:val="decimal"/>
      <w:lvlText w:val="%6."/>
      <w:lvlJc w:val="left"/>
      <w:pPr>
        <w:ind w:left="3960" w:hanging="0"/>
      </w:pPr>
    </w:lvl>
    <w:lvl w:ilvl="6">
      <w:start w:val="1"/>
      <w:numFmt w:val="decimal"/>
      <w:lvlText w:val="%7."/>
      <w:lvlJc w:val="left"/>
      <w:pPr>
        <w:ind w:left="4680" w:hanging="0"/>
      </w:pPr>
    </w:lvl>
    <w:lvl w:ilvl="7">
      <w:start w:val="1"/>
      <w:numFmt w:val="decimal"/>
      <w:lvlText w:val="%8."/>
      <w:lvlJc w:val="left"/>
      <w:pPr>
        <w:ind w:left="5400" w:hanging="0"/>
      </w:pPr>
    </w:lvl>
    <w:lvl w:ilvl="8">
      <w:start w:val="1"/>
      <w:numFmt w:val="decimal"/>
      <w:lvlText w:val="%9."/>
      <w:lvlJc w:val="left"/>
      <w:pPr>
        <w:ind w:left="6120" w:hanging="0"/>
      </w:pPr>
    </w:lvl>
  </w:abstractNum>
  <w:abstractNum w:abstractNumId="13">
    <w:lvl w:ilvl="0">
      <w:start w:val="1"/>
      <w:numFmt w:val="decimal"/>
      <w:lvlText w:val="%1."/>
      <w:lvlJc w:val="left"/>
      <w:pPr>
        <w:ind w:left="360" w:hanging="0"/>
      </w:pPr>
    </w:lvl>
    <w:lvl w:ilvl="1">
      <w:start w:val="1"/>
      <w:numFmt w:val="decimal"/>
      <w:lvlText w:val="%2."/>
      <w:lvlJc w:val="left"/>
      <w:pPr>
        <w:ind w:left="1080" w:hanging="0"/>
      </w:pPr>
    </w:lvl>
    <w:lvl w:ilvl="2">
      <w:start w:val="1"/>
      <w:numFmt w:val="decimal"/>
      <w:lvlText w:val="%3."/>
      <w:lvlJc w:val="left"/>
      <w:pPr>
        <w:ind w:left="1800" w:hanging="0"/>
      </w:pPr>
    </w:lvl>
    <w:lvl w:ilvl="3">
      <w:start w:val="1"/>
      <w:numFmt w:val="decimal"/>
      <w:lvlText w:val="%4."/>
      <w:lvlJc w:val="left"/>
      <w:pPr>
        <w:ind w:left="2520" w:hanging="0"/>
      </w:pPr>
    </w:lvl>
    <w:lvl w:ilvl="4">
      <w:start w:val="1"/>
      <w:numFmt w:val="decimal"/>
      <w:lvlText w:val="%5."/>
      <w:lvlJc w:val="left"/>
      <w:pPr>
        <w:ind w:left="3240" w:hanging="0"/>
      </w:pPr>
    </w:lvl>
    <w:lvl w:ilvl="5">
      <w:start w:val="1"/>
      <w:numFmt w:val="decimal"/>
      <w:lvlText w:val="%6."/>
      <w:lvlJc w:val="left"/>
      <w:pPr>
        <w:ind w:left="3960" w:hanging="0"/>
      </w:pPr>
    </w:lvl>
    <w:lvl w:ilvl="6">
      <w:start w:val="1"/>
      <w:numFmt w:val="decimal"/>
      <w:lvlText w:val="%7."/>
      <w:lvlJc w:val="left"/>
      <w:pPr>
        <w:ind w:left="4680" w:hanging="0"/>
      </w:pPr>
    </w:lvl>
    <w:lvl w:ilvl="7">
      <w:start w:val="1"/>
      <w:numFmt w:val="decimal"/>
      <w:lvlText w:val="%8."/>
      <w:lvlJc w:val="left"/>
      <w:pPr>
        <w:ind w:left="5400" w:hanging="0"/>
      </w:pPr>
    </w:lvl>
    <w:lvl w:ilvl="8">
      <w:start w:val="1"/>
      <w:numFmt w:val="decimal"/>
      <w:lvlText w:val="%9."/>
      <w:lvlJc w:val="left"/>
      <w:pPr>
        <w:ind w:left="6120" w:hanging="0"/>
      </w:pPr>
    </w:lvl>
  </w:abstractNum>
  <w:abstractNum w:abstractNumId="14">
    <w:lvl w:ilvl="0">
      <w:start w:val="1"/>
      <w:numFmt w:val="decimal"/>
      <w:lvlText w:val="%1."/>
      <w:lvlJc w:val="left"/>
      <w:pPr>
        <w:ind w:left="360" w:hanging="0"/>
      </w:pPr>
    </w:lvl>
    <w:lvl w:ilvl="1">
      <w:start w:val="1"/>
      <w:numFmt w:val="decimal"/>
      <w:lvlText w:val="%2."/>
      <w:lvlJc w:val="left"/>
      <w:pPr>
        <w:ind w:left="1080" w:hanging="0"/>
      </w:pPr>
    </w:lvl>
    <w:lvl w:ilvl="2">
      <w:start w:val="1"/>
      <w:numFmt w:val="decimal"/>
      <w:lvlText w:val="%3."/>
      <w:lvlJc w:val="left"/>
      <w:pPr>
        <w:ind w:left="1800" w:hanging="0"/>
      </w:pPr>
    </w:lvl>
    <w:lvl w:ilvl="3">
      <w:start w:val="1"/>
      <w:numFmt w:val="decimal"/>
      <w:lvlText w:val="%4."/>
      <w:lvlJc w:val="left"/>
      <w:pPr>
        <w:ind w:left="2520" w:hanging="0"/>
      </w:pPr>
    </w:lvl>
    <w:lvl w:ilvl="4">
      <w:start w:val="1"/>
      <w:numFmt w:val="decimal"/>
      <w:lvlText w:val="%5."/>
      <w:lvlJc w:val="left"/>
      <w:pPr>
        <w:ind w:left="3240" w:hanging="0"/>
      </w:pPr>
    </w:lvl>
    <w:lvl w:ilvl="5">
      <w:start w:val="1"/>
      <w:numFmt w:val="decimal"/>
      <w:lvlText w:val="%6."/>
      <w:lvlJc w:val="left"/>
      <w:pPr>
        <w:ind w:left="3960" w:hanging="0"/>
      </w:pPr>
    </w:lvl>
    <w:lvl w:ilvl="6">
      <w:start w:val="1"/>
      <w:numFmt w:val="decimal"/>
      <w:lvlText w:val="%7."/>
      <w:lvlJc w:val="left"/>
      <w:pPr>
        <w:ind w:left="4680" w:hanging="0"/>
      </w:pPr>
    </w:lvl>
    <w:lvl w:ilvl="7">
      <w:start w:val="1"/>
      <w:numFmt w:val="decimal"/>
      <w:lvlText w:val="%8."/>
      <w:lvlJc w:val="left"/>
      <w:pPr>
        <w:ind w:left="5400" w:hanging="0"/>
      </w:pPr>
    </w:lvl>
    <w:lvl w:ilvl="8">
      <w:start w:val="1"/>
      <w:numFmt w:val="decimal"/>
      <w:lvlText w:val="%9."/>
      <w:lvlJc w:val="left"/>
      <w:pPr>
        <w:ind w:left="6120" w:hanging="0"/>
      </w:pPr>
    </w:lvl>
  </w:abstractNum>
  <w:abstractNum w:abstractNumId="15">
    <w:lvl w:ilvl="0">
      <w:start w:val="1"/>
      <w:numFmt w:val="bullet"/>
      <w:lvlText w:val=""/>
      <w:lvlJc w:val="left"/>
      <w:pPr>
        <w:ind w:left="360" w:hanging="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080" w:hanging="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1800" w:hanging="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ind w:left="2520" w:hanging="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ind w:left="3240" w:hanging="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ind w:left="3960" w:hanging="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ind w:left="4680" w:hanging="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ind w:left="5400" w:hanging="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ind w:left="6120" w:hanging="0"/>
      </w:pPr>
      <w:rPr>
        <w:rFonts w:ascii="Wingdings" w:hAnsi="Wingdings" w:cs="Wingdings" w:hint="default"/>
        <w:sz w:val="20"/>
        <w:rFonts w:cs="Wingdings"/>
      </w:rPr>
    </w:lvl>
  </w:abstractNum>
  <w:abstractNum w:abstractNumId="16">
    <w:lvl w:ilvl="0">
      <w:start w:val="1"/>
      <w:numFmt w:val="bullet"/>
      <w:lvlText w:val=""/>
      <w:lvlJc w:val="left"/>
      <w:pPr>
        <w:ind w:left="360" w:hanging="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080" w:hanging="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1800" w:hanging="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ind w:left="2520" w:hanging="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ind w:left="3240" w:hanging="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ind w:left="3960" w:hanging="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ind w:left="4680" w:hanging="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ind w:left="5400" w:hanging="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ind w:left="6120" w:hanging="0"/>
      </w:pPr>
      <w:rPr>
        <w:rFonts w:ascii="Wingdings" w:hAnsi="Wingdings" w:cs="Wingdings" w:hint="default"/>
        <w:sz w:val="20"/>
        <w:rFonts w:cs="Wingdings"/>
      </w:rPr>
    </w:lvl>
  </w:abstractNum>
  <w:abstractNum w:abstractNumId="17">
    <w:lvl w:ilvl="0">
      <w:start w:val="1"/>
      <w:numFmt w:val="bullet"/>
      <w:lvlText w:val=""/>
      <w:lvlJc w:val="left"/>
      <w:pPr>
        <w:ind w:left="360" w:hanging="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080" w:hanging="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1800" w:hanging="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ind w:left="2520" w:hanging="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ind w:left="3240" w:hanging="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ind w:left="3960" w:hanging="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ind w:left="4680" w:hanging="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ind w:left="5400" w:hanging="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ind w:left="6120" w:hanging="0"/>
      </w:pPr>
      <w:rPr>
        <w:rFonts w:ascii="Wingdings" w:hAnsi="Wingdings" w:cs="Wingdings" w:hint="default"/>
        <w:sz w:val="20"/>
        <w:rFonts w:cs="Wingdings"/>
      </w:rPr>
    </w:lvl>
  </w:abstractNum>
  <w:abstractNum w:abstractNumId="18">
    <w:lvl w:ilvl="0">
      <w:start w:val="1"/>
      <w:numFmt w:val="decimal"/>
      <w:lvlText w:val="%1."/>
      <w:lvlJc w:val="left"/>
      <w:pPr>
        <w:ind w:left="360" w:hanging="0"/>
      </w:pPr>
    </w:lvl>
    <w:lvl w:ilvl="1">
      <w:start w:val="1"/>
      <w:numFmt w:val="decimal"/>
      <w:lvlText w:val="%2."/>
      <w:lvlJc w:val="left"/>
      <w:pPr>
        <w:ind w:left="1080" w:hanging="0"/>
      </w:pPr>
    </w:lvl>
    <w:lvl w:ilvl="2">
      <w:start w:val="1"/>
      <w:numFmt w:val="decimal"/>
      <w:lvlText w:val="%3."/>
      <w:lvlJc w:val="left"/>
      <w:pPr>
        <w:ind w:left="1800" w:hanging="0"/>
      </w:pPr>
    </w:lvl>
    <w:lvl w:ilvl="3">
      <w:start w:val="1"/>
      <w:numFmt w:val="decimal"/>
      <w:lvlText w:val="%4."/>
      <w:lvlJc w:val="left"/>
      <w:pPr>
        <w:ind w:left="2520" w:hanging="0"/>
      </w:pPr>
    </w:lvl>
    <w:lvl w:ilvl="4">
      <w:start w:val="1"/>
      <w:numFmt w:val="decimal"/>
      <w:lvlText w:val="%5."/>
      <w:lvlJc w:val="left"/>
      <w:pPr>
        <w:ind w:left="3240" w:hanging="0"/>
      </w:pPr>
    </w:lvl>
    <w:lvl w:ilvl="5">
      <w:start w:val="1"/>
      <w:numFmt w:val="decimal"/>
      <w:lvlText w:val="%6."/>
      <w:lvlJc w:val="left"/>
      <w:pPr>
        <w:ind w:left="3960" w:hanging="0"/>
      </w:pPr>
    </w:lvl>
    <w:lvl w:ilvl="6">
      <w:start w:val="1"/>
      <w:numFmt w:val="decimal"/>
      <w:lvlText w:val="%7."/>
      <w:lvlJc w:val="left"/>
      <w:pPr>
        <w:ind w:left="4680" w:hanging="0"/>
      </w:pPr>
    </w:lvl>
    <w:lvl w:ilvl="7">
      <w:start w:val="1"/>
      <w:numFmt w:val="decimal"/>
      <w:lvlText w:val="%8."/>
      <w:lvlJc w:val="left"/>
      <w:pPr>
        <w:ind w:left="5400" w:hanging="0"/>
      </w:pPr>
    </w:lvl>
    <w:lvl w:ilvl="8">
      <w:start w:val="1"/>
      <w:numFmt w:val="decimal"/>
      <w:lvlText w:val="%9."/>
      <w:lvlJc w:val="left"/>
      <w:pPr>
        <w:ind w:left="6120" w:hanging="0"/>
      </w:pPr>
    </w:lvl>
  </w:abstractNum>
  <w:abstractNum w:abstractNumId="19">
    <w:lvl w:ilvl="0">
      <w:start w:val="1"/>
      <w:numFmt w:val="bullet"/>
      <w:lvlText w:val=""/>
      <w:lvlJc w:val="left"/>
      <w:pPr>
        <w:ind w:left="360" w:hanging="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080" w:hanging="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1800" w:hanging="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ind w:left="2520" w:hanging="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ind w:left="3240" w:hanging="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ind w:left="3960" w:hanging="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ind w:left="4680" w:hanging="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ind w:left="5400" w:hanging="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ind w:left="6120" w:hanging="0"/>
      </w:pPr>
      <w:rPr>
        <w:rFonts w:ascii="Wingdings" w:hAnsi="Wingdings" w:cs="Wingdings" w:hint="default"/>
        <w:sz w:val="20"/>
        <w:rFonts w:cs="Wingdings"/>
      </w:rPr>
    </w:lvl>
  </w:abstractNum>
  <w:abstractNum w:abstractNumId="20">
    <w:lvl w:ilvl="0">
      <w:start w:val="1"/>
      <w:numFmt w:val="bullet"/>
      <w:lvlText w:val=""/>
      <w:lvlJc w:val="left"/>
      <w:pPr>
        <w:ind w:left="360" w:hanging="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080" w:hanging="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1800" w:hanging="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ind w:left="2520" w:hanging="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ind w:left="3240" w:hanging="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ind w:left="3960" w:hanging="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ind w:left="4680" w:hanging="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ind w:left="5400" w:hanging="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ind w:left="6120" w:hanging="0"/>
      </w:pPr>
      <w:rPr>
        <w:rFonts w:ascii="Wingdings" w:hAnsi="Wingdings" w:cs="Wingdings" w:hint="default"/>
        <w:sz w:val="20"/>
        <w:rFonts w:cs="Wingdings"/>
      </w:rPr>
    </w:lvl>
  </w:abstractNum>
  <w:abstractNum w:abstractNumId="21">
    <w:lvl w:ilvl="0">
      <w:start w:val="1"/>
      <w:numFmt w:val="upperRoman"/>
      <w:lvlText w:val="%1."/>
      <w:lvlJc w:val="left"/>
      <w:pPr>
        <w:ind w:left="360" w:hanging="0"/>
      </w:pPr>
    </w:lvl>
    <w:lvl w:ilvl="1">
      <w:start w:val="1"/>
      <w:numFmt w:val="decimal"/>
      <w:lvlText w:val="%1.%2."/>
      <w:lvlJc w:val="left"/>
      <w:pPr>
        <w:ind w:left="405" w:hanging="0"/>
      </w:pPr>
    </w:lvl>
    <w:lvl w:ilvl="2">
      <w:start w:val="1"/>
      <w:numFmt w:val="decimal"/>
      <w:lvlText w:val="%1.%2.%3."/>
      <w:lvlJc w:val="left"/>
      <w:pPr>
        <w:ind w:left="450" w:hanging="0"/>
      </w:pPr>
    </w:lvl>
    <w:lvl w:ilvl="3">
      <w:start w:val="1"/>
      <w:numFmt w:val="decimal"/>
      <w:lvlText w:val="%1.%2.%3.%4."/>
      <w:lvlJc w:val="left"/>
      <w:pPr>
        <w:ind w:left="495" w:hanging="0"/>
      </w:pPr>
    </w:lvl>
    <w:lvl w:ilvl="4">
      <w:start w:val="1"/>
      <w:numFmt w:val="decimal"/>
      <w:lvlText w:val="%1.%2.%3.%4.%5."/>
      <w:lvlJc w:val="left"/>
      <w:pPr>
        <w:ind w:left="540" w:hanging="0"/>
      </w:pPr>
    </w:lvl>
    <w:lvl w:ilvl="5">
      <w:start w:val="1"/>
      <w:numFmt w:val="decimal"/>
      <w:lvlText w:val="%1.%2.%3.%4.%5.%6."/>
      <w:lvlJc w:val="left"/>
      <w:pPr>
        <w:ind w:left="585" w:hanging="0"/>
      </w:pPr>
    </w:lvl>
    <w:lvl w:ilvl="6">
      <w:start w:val="1"/>
      <w:numFmt w:val="decimal"/>
      <w:lvlText w:val="%1.%2.%3.%4.%5.%6.%7."/>
      <w:lvlJc w:val="left"/>
      <w:pPr>
        <w:ind w:left="630" w:hanging="0"/>
      </w:pPr>
    </w:lvl>
    <w:lvl w:ilvl="7">
      <w:start w:val="1"/>
      <w:numFmt w:val="decimal"/>
      <w:lvlText w:val="%1.%2.%3.%4.%5.%6.%7.%8."/>
      <w:lvlJc w:val="left"/>
      <w:pPr>
        <w:ind w:left="675" w:hanging="0"/>
      </w:pPr>
    </w:lvl>
    <w:lvl w:ilvl="8">
      <w:start w:val="1"/>
      <w:numFmt w:val="decimal"/>
      <w:lvlText w:val="%1.%2.%3.%4.%5.%6.%7.%8.%9."/>
      <w:lvlJc w:val="left"/>
      <w:pPr>
        <w:ind w:left="720" w:hanging="0"/>
      </w:pPr>
    </w:lvl>
  </w:abstractNum>
  <w:abstractNum w:abstractNumId="2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</w:numbering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uiPriority="10" w:semiHidden="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uiPriority="11" w:semiHidden="0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uiPriority="22" w:semiHidden="0" w:unhideWhenUsed="0" w:qFormat="1"/>
    <w:lsdException w:name="Emphasis" w:uiPriority="20" w:semiHidden="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uiPriority="59" w:semiHidden="0" w:unhideWhenUsed="0"/>
    <w:lsdException w:name="Table Theme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Plain Table 1" w:uiPriority="41" w:semiHidden="0" w:unhideWhenUsed="0"/>
    <w:lsdException w:name="Plain Table 2" w:uiPriority="42" w:semiHidden="0" w:unhideWhenUsed="0"/>
    <w:lsdException w:name="Plain Table 3" w:uiPriority="43" w:semiHidden="0" w:unhideWhenUsed="0"/>
    <w:lsdException w:name="Plain Table 4" w:uiPriority="44" w:semiHidden="0" w:unhideWhenUsed="0"/>
    <w:lsdException w:name="Plain Table 5" w:uiPriority="45" w:semiHidden="0" w:unhideWhenUsed="0"/>
    <w:lsdException w:name="Grid Table Light" w:uiPriority="40" w:semiHidden="0" w:unhideWhenUsed="0"/>
    <w:lsdException w:name="Grid Table 1 Light" w:uiPriority="46" w:semiHidden="0" w:unhideWhenUsed="0"/>
    <w:lsdException w:name="Grid Table 2" w:uiPriority="47" w:semiHidden="0" w:unhideWhenUsed="0"/>
    <w:lsdException w:name="Grid Table 3" w:uiPriority="48" w:semiHidden="0" w:unhideWhenUsed="0"/>
    <w:lsdException w:name="Grid Table 4" w:uiPriority="49" w:semiHidden="0" w:unhideWhenUsed="0"/>
    <w:lsdException w:name="Grid Table 5 Dark" w:uiPriority="50" w:semiHidden="0" w:unhideWhenUsed="0"/>
    <w:lsdException w:name="Grid Table 6 Colorful" w:uiPriority="51" w:semiHidden="0" w:unhideWhenUsed="0"/>
    <w:lsdException w:name="Grid Table 7 Colorful" w:uiPriority="52" w:semiHidden="0" w:unhideWhenUsed="0"/>
    <w:lsdException w:name="Grid Table 1 Light Accent 1" w:uiPriority="46" w:semiHidden="0" w:unhideWhenUsed="0"/>
    <w:lsdException w:name="Grid Table 2 Accent 1" w:uiPriority="47" w:semiHidden="0" w:unhideWhenUsed="0"/>
    <w:lsdException w:name="Grid Table 3 Accent 1" w:uiPriority="48" w:semiHidden="0" w:unhideWhenUsed="0"/>
    <w:lsdException w:name="Grid Table 4 Accent 1" w:uiPriority="49" w:semiHidden="0" w:unhideWhenUsed="0"/>
    <w:lsdException w:name="Grid Table 5 Dark Accent 1" w:uiPriority="50" w:semiHidden="0" w:unhideWhenUsed="0"/>
    <w:lsdException w:name="Grid Table 6 Colorful Accent 1" w:uiPriority="51" w:semiHidden="0" w:unhideWhenUsed="0"/>
    <w:lsdException w:name="Grid Table 7 Colorful Accent 1" w:uiPriority="52" w:semiHidden="0" w:unhideWhenUsed="0"/>
    <w:lsdException w:name="Grid Table 1 Light Accent 2" w:uiPriority="46" w:semiHidden="0" w:unhideWhenUsed="0"/>
    <w:lsdException w:name="Grid Table 2 Accent 2" w:uiPriority="47" w:semiHidden="0" w:unhideWhenUsed="0"/>
    <w:lsdException w:name="Grid Table 3 Accent 2" w:uiPriority="48" w:semiHidden="0" w:unhideWhenUsed="0"/>
    <w:lsdException w:name="Grid Table 4 Accent 2" w:uiPriority="49" w:semiHidden="0" w:unhideWhenUsed="0"/>
    <w:lsdException w:name="Grid Table 5 Dark Accent 2" w:uiPriority="50" w:semiHidden="0" w:unhideWhenUsed="0"/>
    <w:lsdException w:name="Grid Table 6 Colorful Accent 2" w:uiPriority="51" w:semiHidden="0" w:unhideWhenUsed="0"/>
    <w:lsdException w:name="Grid Table 7 Colorful Accent 2" w:uiPriority="52" w:semiHidden="0" w:unhideWhenUsed="0"/>
    <w:lsdException w:name="Grid Table 1 Light Accent 3" w:uiPriority="46" w:semiHidden="0" w:unhideWhenUsed="0"/>
    <w:lsdException w:name="Grid Table 2 Accent 3" w:uiPriority="47" w:semiHidden="0" w:unhideWhenUsed="0"/>
    <w:lsdException w:name="Grid Table 3 Accent 3" w:uiPriority="48" w:semiHidden="0" w:unhideWhenUsed="0"/>
    <w:lsdException w:name="Grid Table 4 Accent 3" w:uiPriority="49" w:semiHidden="0" w:unhideWhenUsed="0"/>
    <w:lsdException w:name="Grid Table 5 Dark Accent 3" w:uiPriority="50" w:semiHidden="0" w:unhideWhenUsed="0"/>
    <w:lsdException w:name="Grid Table 6 Colorful Accent 3" w:uiPriority="51" w:semiHidden="0" w:unhideWhenUsed="0"/>
    <w:lsdException w:name="Grid Table 7 Colorful Accent 3" w:uiPriority="52" w:semiHidden="0" w:unhideWhenUsed="0"/>
    <w:lsdException w:name="Grid Table 1 Light Accent 4" w:uiPriority="46" w:semiHidden="0" w:unhideWhenUsed="0"/>
    <w:lsdException w:name="Grid Table 2 Accent 4" w:uiPriority="47" w:semiHidden="0" w:unhideWhenUsed="0"/>
    <w:lsdException w:name="Grid Table 3 Accent 4" w:uiPriority="48" w:semiHidden="0" w:unhideWhenUsed="0"/>
    <w:lsdException w:name="Grid Table 4 Accent 4" w:uiPriority="49" w:semiHidden="0" w:unhideWhenUsed="0"/>
    <w:lsdException w:name="Grid Table 5 Dark Accent 4" w:uiPriority="50" w:semiHidden="0" w:unhideWhenUsed="0"/>
    <w:lsdException w:name="Grid Table 6 Colorful Accent 4" w:uiPriority="51" w:semiHidden="0" w:unhideWhenUsed="0"/>
    <w:lsdException w:name="Grid Table 7 Colorful Accent 4" w:uiPriority="52" w:semiHidden="0" w:unhideWhenUsed="0"/>
    <w:lsdException w:name="Grid Table 1 Light Accent 5" w:uiPriority="46" w:semiHidden="0" w:unhideWhenUsed="0"/>
    <w:lsdException w:name="Grid Table 2 Accent 5" w:uiPriority="47" w:semiHidden="0" w:unhideWhenUsed="0"/>
    <w:lsdException w:name="Grid Table 3 Accent 5" w:uiPriority="48" w:semiHidden="0" w:unhideWhenUsed="0"/>
    <w:lsdException w:name="Grid Table 4 Accent 5" w:uiPriority="49" w:semiHidden="0" w:unhideWhenUsed="0"/>
    <w:lsdException w:name="Grid Table 5 Dark Accent 5" w:uiPriority="50" w:semiHidden="0" w:unhideWhenUsed="0"/>
    <w:lsdException w:name="Grid Table 6 Colorful Accent 5" w:uiPriority="51" w:semiHidden="0" w:unhideWhenUsed="0"/>
    <w:lsdException w:name="Grid Table 7 Colorful Accent 5" w:uiPriority="52" w:semiHidden="0" w:unhideWhenUsed="0"/>
    <w:lsdException w:name="Grid Table 1 Light Accent 6" w:uiPriority="46" w:semiHidden="0" w:unhideWhenUsed="0"/>
    <w:lsdException w:name="Grid Table 2 Accent 6" w:uiPriority="47" w:semiHidden="0" w:unhideWhenUsed="0"/>
    <w:lsdException w:name="Grid Table 3 Accent 6" w:uiPriority="48" w:semiHidden="0" w:unhideWhenUsed="0"/>
    <w:lsdException w:name="Grid Table 4 Accent 6" w:uiPriority="49" w:semiHidden="0" w:unhideWhenUsed="0"/>
    <w:lsdException w:name="Grid Table 5 Dark Accent 6" w:uiPriority="50" w:semiHidden="0" w:unhideWhenUsed="0"/>
    <w:lsdException w:name="Grid Table 6 Colorful Accent 6" w:uiPriority="51" w:semiHidden="0" w:unhideWhenUsed="0"/>
    <w:lsdException w:name="Grid Table 7 Colorful Accent 6" w:uiPriority="52" w:semiHidden="0" w:unhideWhenUsed="0"/>
    <w:lsdException w:name="List Table 1 Light" w:uiPriority="46" w:semiHidden="0" w:unhideWhenUsed="0"/>
    <w:lsdException w:name="List Table 2" w:uiPriority="47" w:semiHidden="0" w:unhideWhenUsed="0"/>
    <w:lsdException w:name="List Table 3" w:uiPriority="48" w:semiHidden="0" w:unhideWhenUsed="0"/>
    <w:lsdException w:name="List Table 4" w:uiPriority="49" w:semiHidden="0" w:unhideWhenUsed="0"/>
    <w:lsdException w:name="List Table 5 Dark" w:uiPriority="50" w:semiHidden="0" w:unhideWhenUsed="0"/>
    <w:lsdException w:name="List Table 6 Colorful" w:uiPriority="51" w:semiHidden="0" w:unhideWhenUsed="0"/>
    <w:lsdException w:name="List Table 7 Colorful" w:uiPriority="52" w:semiHidden="0" w:unhideWhenUsed="0"/>
    <w:lsdException w:name="List Table 1 Light Accent 1" w:uiPriority="46" w:semiHidden="0" w:unhideWhenUsed="0"/>
    <w:lsdException w:name="List Table 2 Accent 1" w:uiPriority="47" w:semiHidden="0" w:unhideWhenUsed="0"/>
    <w:lsdException w:name="List Table 3 Accent 1" w:uiPriority="48" w:semiHidden="0" w:unhideWhenUsed="0"/>
    <w:lsdException w:name="List Table 4 Accent 1" w:uiPriority="49" w:semiHidden="0" w:unhideWhenUsed="0"/>
    <w:lsdException w:name="List Table 5 Dark Accent 1" w:uiPriority="50" w:semiHidden="0" w:unhideWhenUsed="0"/>
    <w:lsdException w:name="List Table 6 Colorful Accent 1" w:uiPriority="51" w:semiHidden="0" w:unhideWhenUsed="0"/>
    <w:lsdException w:name="List Table 7 Colorful Accent 1" w:uiPriority="52" w:semiHidden="0" w:unhideWhenUsed="0"/>
    <w:lsdException w:name="List Table 1 Light Accent 2" w:uiPriority="46" w:semiHidden="0" w:unhideWhenUsed="0"/>
    <w:lsdException w:name="List Table 2 Accent 2" w:uiPriority="47" w:semiHidden="0" w:unhideWhenUsed="0"/>
    <w:lsdException w:name="List Table 3 Accent 2" w:uiPriority="48" w:semiHidden="0" w:unhideWhenUsed="0"/>
    <w:lsdException w:name="List Table 4 Accent 2" w:uiPriority="49" w:semiHidden="0" w:unhideWhenUsed="0"/>
    <w:lsdException w:name="List Table 5 Dark Accent 2" w:uiPriority="50" w:semiHidden="0" w:unhideWhenUsed="0"/>
    <w:lsdException w:name="List Table 6 Colorful Accent 2" w:uiPriority="51" w:semiHidden="0" w:unhideWhenUsed="0"/>
    <w:lsdException w:name="List Table 7 Colorful Accent 2" w:uiPriority="52" w:semiHidden="0" w:unhideWhenUsed="0"/>
    <w:lsdException w:name="List Table 1 Light Accent 3" w:uiPriority="46" w:semiHidden="0" w:unhideWhenUsed="0"/>
    <w:lsdException w:name="List Table 2 Accent 3" w:uiPriority="47" w:semiHidden="0" w:unhideWhenUsed="0"/>
    <w:lsdException w:name="List Table 3 Accent 3" w:uiPriority="48" w:semiHidden="0" w:unhideWhenUsed="0"/>
    <w:lsdException w:name="List Table 4 Accent 3" w:uiPriority="49" w:semiHidden="0" w:unhideWhenUsed="0"/>
    <w:lsdException w:name="List Table 5 Dark Accent 3" w:uiPriority="50" w:semiHidden="0" w:unhideWhenUsed="0"/>
    <w:lsdException w:name="List Table 6 Colorful Accent 3" w:uiPriority="51" w:semiHidden="0" w:unhideWhenUsed="0"/>
    <w:lsdException w:name="List Table 7 Colorful Accent 3" w:uiPriority="52" w:semiHidden="0" w:unhideWhenUsed="0"/>
    <w:lsdException w:name="List Table 1 Light Accent 4" w:uiPriority="46" w:semiHidden="0" w:unhideWhenUsed="0"/>
    <w:lsdException w:name="List Table 2 Accent 4" w:uiPriority="47" w:semiHidden="0" w:unhideWhenUsed="0"/>
    <w:lsdException w:name="List Table 3 Accent 4" w:uiPriority="48" w:semiHidden="0" w:unhideWhenUsed="0"/>
    <w:lsdException w:name="List Table 4 Accent 4" w:uiPriority="49" w:semiHidden="0" w:unhideWhenUsed="0"/>
    <w:lsdException w:name="List Table 5 Dark Accent 4" w:uiPriority="50" w:semiHidden="0" w:unhideWhenUsed="0"/>
    <w:lsdException w:name="List Table 6 Colorful Accent 4" w:uiPriority="51" w:semiHidden="0" w:unhideWhenUsed="0"/>
    <w:lsdException w:name="List Table 7 Colorful Accent 4" w:uiPriority="52" w:semiHidden="0" w:unhideWhenUsed="0"/>
    <w:lsdException w:name="List Table 1 Light Accent 5" w:uiPriority="46" w:semiHidden="0" w:unhideWhenUsed="0"/>
    <w:lsdException w:name="List Table 2 Accent 5" w:uiPriority="47" w:semiHidden="0" w:unhideWhenUsed="0"/>
    <w:lsdException w:name="List Table 3 Accent 5" w:uiPriority="48" w:semiHidden="0" w:unhideWhenUsed="0"/>
    <w:lsdException w:name="List Table 4 Accent 5" w:uiPriority="49" w:semiHidden="0" w:unhideWhenUsed="0"/>
    <w:lsdException w:name="List Table 5 Dark Accent 5" w:uiPriority="50" w:semiHidden="0" w:unhideWhenUsed="0"/>
    <w:lsdException w:name="List Table 6 Colorful Accent 5" w:uiPriority="51" w:semiHidden="0" w:unhideWhenUsed="0"/>
    <w:lsdException w:name="List Table 7 Colorful Accent 5" w:uiPriority="52" w:semiHidden="0" w:unhideWhenUsed="0"/>
    <w:lsdException w:name="List Table 1 Light Accent 6" w:uiPriority="46" w:semiHidden="0" w:unhideWhenUsed="0"/>
    <w:lsdException w:name="List Table 2 Accent 6" w:uiPriority="47" w:semiHidden="0" w:unhideWhenUsed="0"/>
    <w:lsdException w:name="List Table 3 Accent 6" w:uiPriority="48" w:semiHidden="0" w:unhideWhenUsed="0"/>
    <w:lsdException w:name="List Table 4 Accent 6" w:uiPriority="49" w:semiHidden="0" w:unhideWhenUsed="0"/>
    <w:lsdException w:name="List Table 5 Dark Accent 6" w:uiPriority="50" w:semiHidden="0" w:unhideWhenUsed="0"/>
    <w:lsdException w:name="List Table 6 Colorful Accent 6" w:uiPriority="51" w:semiHidden="0" w:unhideWhenUsed="0"/>
    <w:lsdException w:name="List Table 7 Colorful Accent 6" w:uiPriority="52" w:semiHidden="0" w:unhideWhenUsed="0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qFormat/>
    <w:rPr/>
  </w:style>
  <w:style w:type="character" w:styleId="Style14" w:customStyle="1">
    <w:name w:val="Верхний колонтитул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5" w:customStyle="1">
    <w:name w:val="Нижний колонтитул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ListLabel1">
    <w:name w:val="ListLabel 1"/>
    <w:qFormat/>
    <w:rPr>
      <w:sz w:val="28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rFonts w:eastAsia="Wingdings" w:cs="Wingdings"/>
      <w:sz w:val="20"/>
    </w:rPr>
  </w:style>
  <w:style w:type="character" w:styleId="ListLabel13">
    <w:name w:val="ListLabel 13"/>
    <w:qFormat/>
    <w:rPr>
      <w:rFonts w:eastAsia="Wingdings" w:cs="Wingdings"/>
      <w:sz w:val="20"/>
    </w:rPr>
  </w:style>
  <w:style w:type="character" w:styleId="ListLabel14">
    <w:name w:val="ListLabel 14"/>
    <w:qFormat/>
    <w:rPr>
      <w:rFonts w:eastAsia="Wingdings" w:cs="Wingdings"/>
      <w:sz w:val="20"/>
    </w:rPr>
  </w:style>
  <w:style w:type="character" w:styleId="ListLabel15">
    <w:name w:val="ListLabel 15"/>
    <w:qFormat/>
    <w:rPr>
      <w:rFonts w:eastAsia="Wingdings" w:cs="Wingdings"/>
      <w:sz w:val="20"/>
    </w:rPr>
  </w:style>
  <w:style w:type="character" w:styleId="ListLabel16">
    <w:name w:val="ListLabel 16"/>
    <w:qFormat/>
    <w:rPr>
      <w:rFonts w:eastAsia="Wingdings" w:cs="Wingdings"/>
      <w:sz w:val="20"/>
    </w:rPr>
  </w:style>
  <w:style w:type="character" w:styleId="ListLabel17">
    <w:name w:val="ListLabel 17"/>
    <w:qFormat/>
    <w:rPr>
      <w:rFonts w:eastAsia="Wingdings" w:cs="Wingdings"/>
      <w:sz w:val="20"/>
    </w:rPr>
  </w:style>
  <w:style w:type="character" w:styleId="ListLabel18">
    <w:name w:val="ListLabel 18"/>
    <w:qFormat/>
    <w:rPr>
      <w:rFonts w:eastAsia="Wingdings" w:cs="Wingdings"/>
      <w:sz w:val="20"/>
    </w:rPr>
  </w:style>
  <w:style w:type="character" w:styleId="ListLabel19">
    <w:name w:val="ListLabel 19"/>
    <w:qFormat/>
    <w:rPr>
      <w:sz w:val="28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rFonts w:eastAsia="Wingdings" w:cs="Wingdings"/>
      <w:sz w:val="20"/>
    </w:rPr>
  </w:style>
  <w:style w:type="character" w:styleId="ListLabel22">
    <w:name w:val="ListLabel 22"/>
    <w:qFormat/>
    <w:rPr>
      <w:rFonts w:eastAsia="Wingdings" w:cs="Wingdings"/>
      <w:sz w:val="20"/>
    </w:rPr>
  </w:style>
  <w:style w:type="character" w:styleId="ListLabel23">
    <w:name w:val="ListLabel 23"/>
    <w:qFormat/>
    <w:rPr>
      <w:rFonts w:eastAsia="Wingdings" w:cs="Wingdings"/>
      <w:sz w:val="20"/>
    </w:rPr>
  </w:style>
  <w:style w:type="character" w:styleId="ListLabel24">
    <w:name w:val="ListLabel 24"/>
    <w:qFormat/>
    <w:rPr>
      <w:rFonts w:eastAsia="Wingdings" w:cs="Wingdings"/>
      <w:sz w:val="20"/>
    </w:rPr>
  </w:style>
  <w:style w:type="character" w:styleId="ListLabel25">
    <w:name w:val="ListLabel 25"/>
    <w:qFormat/>
    <w:rPr>
      <w:rFonts w:eastAsia="Wingdings" w:cs="Wingdings"/>
      <w:sz w:val="20"/>
    </w:rPr>
  </w:style>
  <w:style w:type="character" w:styleId="ListLabel26">
    <w:name w:val="ListLabel 26"/>
    <w:qFormat/>
    <w:rPr>
      <w:rFonts w:eastAsia="Wingdings" w:cs="Wingdings"/>
      <w:sz w:val="20"/>
    </w:rPr>
  </w:style>
  <w:style w:type="character" w:styleId="ListLabel27">
    <w:name w:val="ListLabel 27"/>
    <w:qFormat/>
    <w:rPr>
      <w:rFonts w:eastAsia="Wingdings" w:cs="Wingdings"/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rFonts w:eastAsia="Wingdings" w:cs="Wingdings"/>
      <w:sz w:val="20"/>
    </w:rPr>
  </w:style>
  <w:style w:type="character" w:styleId="ListLabel31">
    <w:name w:val="ListLabel 31"/>
    <w:qFormat/>
    <w:rPr>
      <w:rFonts w:eastAsia="Wingdings" w:cs="Wingdings"/>
      <w:sz w:val="20"/>
    </w:rPr>
  </w:style>
  <w:style w:type="character" w:styleId="ListLabel32">
    <w:name w:val="ListLabel 32"/>
    <w:qFormat/>
    <w:rPr>
      <w:rFonts w:eastAsia="Wingdings" w:cs="Wingdings"/>
      <w:sz w:val="20"/>
    </w:rPr>
  </w:style>
  <w:style w:type="character" w:styleId="ListLabel33">
    <w:name w:val="ListLabel 33"/>
    <w:qFormat/>
    <w:rPr>
      <w:rFonts w:eastAsia="Wingdings" w:cs="Wingdings"/>
      <w:sz w:val="20"/>
    </w:rPr>
  </w:style>
  <w:style w:type="character" w:styleId="ListLabel34">
    <w:name w:val="ListLabel 34"/>
    <w:qFormat/>
    <w:rPr>
      <w:rFonts w:eastAsia="Wingdings" w:cs="Wingdings"/>
      <w:sz w:val="20"/>
    </w:rPr>
  </w:style>
  <w:style w:type="character" w:styleId="ListLabel35">
    <w:name w:val="ListLabel 35"/>
    <w:qFormat/>
    <w:rPr>
      <w:rFonts w:eastAsia="Wingdings" w:cs="Wingdings"/>
      <w:sz w:val="20"/>
    </w:rPr>
  </w:style>
  <w:style w:type="character" w:styleId="ListLabel36">
    <w:name w:val="ListLabel 36"/>
    <w:qFormat/>
    <w:rPr>
      <w:rFonts w:eastAsia="Wingdings" w:cs="Wingdings"/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rFonts w:eastAsia="Wingdings" w:cs="Wingdings"/>
      <w:sz w:val="20"/>
    </w:rPr>
  </w:style>
  <w:style w:type="character" w:styleId="ListLabel40">
    <w:name w:val="ListLabel 40"/>
    <w:qFormat/>
    <w:rPr>
      <w:rFonts w:eastAsia="Wingdings" w:cs="Wingdings"/>
      <w:sz w:val="20"/>
    </w:rPr>
  </w:style>
  <w:style w:type="character" w:styleId="ListLabel41">
    <w:name w:val="ListLabel 41"/>
    <w:qFormat/>
    <w:rPr>
      <w:rFonts w:eastAsia="Wingdings" w:cs="Wingdings"/>
      <w:sz w:val="20"/>
    </w:rPr>
  </w:style>
  <w:style w:type="character" w:styleId="ListLabel42">
    <w:name w:val="ListLabel 42"/>
    <w:qFormat/>
    <w:rPr>
      <w:rFonts w:eastAsia="Wingdings" w:cs="Wingdings"/>
      <w:sz w:val="20"/>
    </w:rPr>
  </w:style>
  <w:style w:type="character" w:styleId="ListLabel43">
    <w:name w:val="ListLabel 43"/>
    <w:qFormat/>
    <w:rPr>
      <w:rFonts w:eastAsia="Wingdings" w:cs="Wingdings"/>
      <w:sz w:val="20"/>
    </w:rPr>
  </w:style>
  <w:style w:type="character" w:styleId="ListLabel44">
    <w:name w:val="ListLabel 44"/>
    <w:qFormat/>
    <w:rPr>
      <w:rFonts w:eastAsia="Wingdings" w:cs="Wingdings"/>
      <w:sz w:val="20"/>
    </w:rPr>
  </w:style>
  <w:style w:type="character" w:styleId="ListLabel45">
    <w:name w:val="ListLabel 45"/>
    <w:qFormat/>
    <w:rPr>
      <w:rFonts w:eastAsia="Wingdings" w:cs="Wingdings"/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rFonts w:eastAsia="Wingdings" w:cs="Wingdings"/>
      <w:sz w:val="20"/>
    </w:rPr>
  </w:style>
  <w:style w:type="character" w:styleId="ListLabel49">
    <w:name w:val="ListLabel 49"/>
    <w:qFormat/>
    <w:rPr>
      <w:rFonts w:eastAsia="Wingdings" w:cs="Wingdings"/>
      <w:sz w:val="20"/>
    </w:rPr>
  </w:style>
  <w:style w:type="character" w:styleId="ListLabel50">
    <w:name w:val="ListLabel 50"/>
    <w:qFormat/>
    <w:rPr>
      <w:rFonts w:eastAsia="Wingdings" w:cs="Wingdings"/>
      <w:sz w:val="20"/>
    </w:rPr>
  </w:style>
  <w:style w:type="character" w:styleId="ListLabel51">
    <w:name w:val="ListLabel 51"/>
    <w:qFormat/>
    <w:rPr>
      <w:rFonts w:eastAsia="Wingdings" w:cs="Wingdings"/>
      <w:sz w:val="20"/>
    </w:rPr>
  </w:style>
  <w:style w:type="character" w:styleId="ListLabel52">
    <w:name w:val="ListLabel 52"/>
    <w:qFormat/>
    <w:rPr>
      <w:rFonts w:eastAsia="Wingdings" w:cs="Wingdings"/>
      <w:sz w:val="20"/>
    </w:rPr>
  </w:style>
  <w:style w:type="character" w:styleId="ListLabel53">
    <w:name w:val="ListLabel 53"/>
    <w:qFormat/>
    <w:rPr>
      <w:rFonts w:eastAsia="Wingdings" w:cs="Wingdings"/>
      <w:sz w:val="20"/>
    </w:rPr>
  </w:style>
  <w:style w:type="character" w:styleId="ListLabel54">
    <w:name w:val="ListLabel 54"/>
    <w:qFormat/>
    <w:rPr>
      <w:rFonts w:eastAsia="Wingdings" w:cs="Wingdings"/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rFonts w:eastAsia="Wingdings" w:cs="Wingdings"/>
      <w:sz w:val="20"/>
    </w:rPr>
  </w:style>
  <w:style w:type="character" w:styleId="ListLabel58">
    <w:name w:val="ListLabel 58"/>
    <w:qFormat/>
    <w:rPr>
      <w:rFonts w:eastAsia="Wingdings" w:cs="Wingdings"/>
      <w:sz w:val="20"/>
    </w:rPr>
  </w:style>
  <w:style w:type="character" w:styleId="ListLabel59">
    <w:name w:val="ListLabel 59"/>
    <w:qFormat/>
    <w:rPr>
      <w:rFonts w:eastAsia="Wingdings" w:cs="Wingdings"/>
      <w:sz w:val="20"/>
    </w:rPr>
  </w:style>
  <w:style w:type="character" w:styleId="ListLabel60">
    <w:name w:val="ListLabel 60"/>
    <w:qFormat/>
    <w:rPr>
      <w:rFonts w:eastAsia="Wingdings" w:cs="Wingdings"/>
      <w:sz w:val="20"/>
    </w:rPr>
  </w:style>
  <w:style w:type="character" w:styleId="ListLabel61">
    <w:name w:val="ListLabel 61"/>
    <w:qFormat/>
    <w:rPr>
      <w:rFonts w:eastAsia="Wingdings" w:cs="Wingdings"/>
      <w:sz w:val="20"/>
    </w:rPr>
  </w:style>
  <w:style w:type="character" w:styleId="ListLabel62">
    <w:name w:val="ListLabel 62"/>
    <w:qFormat/>
    <w:rPr>
      <w:rFonts w:eastAsia="Wingdings" w:cs="Wingdings"/>
      <w:sz w:val="20"/>
    </w:rPr>
  </w:style>
  <w:style w:type="character" w:styleId="ListLabel63">
    <w:name w:val="ListLabel 63"/>
    <w:qFormat/>
    <w:rPr>
      <w:rFonts w:eastAsia="Wingdings" w:cs="Wingdings"/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rFonts w:eastAsia="Wingdings" w:cs="Wingdings"/>
      <w:sz w:val="20"/>
    </w:rPr>
  </w:style>
  <w:style w:type="character" w:styleId="ListLabel67">
    <w:name w:val="ListLabel 67"/>
    <w:qFormat/>
    <w:rPr>
      <w:rFonts w:eastAsia="Wingdings" w:cs="Wingdings"/>
      <w:sz w:val="20"/>
    </w:rPr>
  </w:style>
  <w:style w:type="character" w:styleId="ListLabel68">
    <w:name w:val="ListLabel 68"/>
    <w:qFormat/>
    <w:rPr>
      <w:rFonts w:eastAsia="Wingdings" w:cs="Wingdings"/>
      <w:sz w:val="20"/>
    </w:rPr>
  </w:style>
  <w:style w:type="character" w:styleId="ListLabel69">
    <w:name w:val="ListLabel 69"/>
    <w:qFormat/>
    <w:rPr>
      <w:rFonts w:eastAsia="Wingdings" w:cs="Wingdings"/>
      <w:sz w:val="20"/>
    </w:rPr>
  </w:style>
  <w:style w:type="character" w:styleId="ListLabel70">
    <w:name w:val="ListLabel 70"/>
    <w:qFormat/>
    <w:rPr>
      <w:rFonts w:eastAsia="Wingdings" w:cs="Wingdings"/>
      <w:sz w:val="20"/>
    </w:rPr>
  </w:style>
  <w:style w:type="character" w:styleId="ListLabel71">
    <w:name w:val="ListLabel 71"/>
    <w:qFormat/>
    <w:rPr>
      <w:rFonts w:eastAsia="Wingdings" w:cs="Wingdings"/>
      <w:sz w:val="20"/>
    </w:rPr>
  </w:style>
  <w:style w:type="character" w:styleId="ListLabel72">
    <w:name w:val="ListLabel 72"/>
    <w:qFormat/>
    <w:rPr>
      <w:rFonts w:eastAsia="Wingdings" w:cs="Wingdings"/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rFonts w:eastAsia="Wingdings" w:cs="Wingdings"/>
      <w:sz w:val="20"/>
    </w:rPr>
  </w:style>
  <w:style w:type="character" w:styleId="ListLabel76">
    <w:name w:val="ListLabel 76"/>
    <w:qFormat/>
    <w:rPr>
      <w:rFonts w:eastAsia="Wingdings" w:cs="Wingdings"/>
      <w:sz w:val="20"/>
    </w:rPr>
  </w:style>
  <w:style w:type="character" w:styleId="ListLabel77">
    <w:name w:val="ListLabel 77"/>
    <w:qFormat/>
    <w:rPr>
      <w:rFonts w:eastAsia="Wingdings" w:cs="Wingdings"/>
      <w:sz w:val="20"/>
    </w:rPr>
  </w:style>
  <w:style w:type="character" w:styleId="ListLabel78">
    <w:name w:val="ListLabel 78"/>
    <w:qFormat/>
    <w:rPr>
      <w:rFonts w:eastAsia="Wingdings" w:cs="Wingdings"/>
      <w:sz w:val="20"/>
    </w:rPr>
  </w:style>
  <w:style w:type="character" w:styleId="ListLabel79">
    <w:name w:val="ListLabel 79"/>
    <w:qFormat/>
    <w:rPr>
      <w:rFonts w:eastAsia="Wingdings" w:cs="Wingdings"/>
      <w:sz w:val="20"/>
    </w:rPr>
  </w:style>
  <w:style w:type="character" w:styleId="ListLabel80">
    <w:name w:val="ListLabel 80"/>
    <w:qFormat/>
    <w:rPr>
      <w:rFonts w:eastAsia="Wingdings" w:cs="Wingdings"/>
      <w:sz w:val="20"/>
    </w:rPr>
  </w:style>
  <w:style w:type="character" w:styleId="ListLabel81">
    <w:name w:val="ListLabel 81"/>
    <w:qFormat/>
    <w:rPr>
      <w:rFonts w:eastAsia="Wingdings" w:cs="Wingdings"/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rFonts w:eastAsia="Wingdings" w:cs="Wingdings"/>
      <w:sz w:val="20"/>
    </w:rPr>
  </w:style>
  <w:style w:type="character" w:styleId="ListLabel85">
    <w:name w:val="ListLabel 85"/>
    <w:qFormat/>
    <w:rPr>
      <w:rFonts w:eastAsia="Wingdings" w:cs="Wingdings"/>
      <w:sz w:val="20"/>
    </w:rPr>
  </w:style>
  <w:style w:type="character" w:styleId="ListLabel86">
    <w:name w:val="ListLabel 86"/>
    <w:qFormat/>
    <w:rPr>
      <w:rFonts w:eastAsia="Wingdings" w:cs="Wingdings"/>
      <w:sz w:val="20"/>
    </w:rPr>
  </w:style>
  <w:style w:type="character" w:styleId="ListLabel87">
    <w:name w:val="ListLabel 87"/>
    <w:qFormat/>
    <w:rPr>
      <w:rFonts w:eastAsia="Wingdings" w:cs="Wingdings"/>
      <w:sz w:val="20"/>
    </w:rPr>
  </w:style>
  <w:style w:type="character" w:styleId="ListLabel88">
    <w:name w:val="ListLabel 88"/>
    <w:qFormat/>
    <w:rPr>
      <w:rFonts w:eastAsia="Wingdings" w:cs="Wingdings"/>
      <w:sz w:val="20"/>
    </w:rPr>
  </w:style>
  <w:style w:type="character" w:styleId="ListLabel89">
    <w:name w:val="ListLabel 89"/>
    <w:qFormat/>
    <w:rPr>
      <w:rFonts w:eastAsia="Wingdings" w:cs="Wingdings"/>
      <w:sz w:val="20"/>
    </w:rPr>
  </w:style>
  <w:style w:type="character" w:styleId="ListLabel90">
    <w:name w:val="ListLabel 90"/>
    <w:qFormat/>
    <w:rPr>
      <w:rFonts w:eastAsia="Wingdings" w:cs="Wingdings"/>
      <w:sz w:val="20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FR1" w:customStyle="1">
    <w:name w:val="FR1"/>
    <w:qFormat/>
    <w:pPr>
      <w:widowControl w:val="false"/>
      <w:bidi w:val="0"/>
      <w:spacing w:lineRule="auto" w:line="259"/>
      <w:ind w:left="1640" w:right="1200" w:hanging="0"/>
      <w:jc w:val="center"/>
    </w:pPr>
    <w:rPr>
      <w:rFonts w:ascii="Calibri" w:hAnsi="Calibri" w:eastAsia="Calibri" w:cs="Calibri"/>
      <w:b/>
      <w:bCs/>
      <w:color w:val="auto"/>
      <w:kern w:val="0"/>
      <w:sz w:val="28"/>
      <w:szCs w:val="28"/>
      <w:lang w:val="ru-RU" w:eastAsia="ru-RU" w:bidi="ar-SA"/>
    </w:rPr>
  </w:style>
  <w:style w:type="paragraph" w:styleId="Header">
    <w:name w:val="Header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lineRule="auto" w:line="276" w:beforeAutospacing="1" w:after="119"/>
      <w:ind w:firstLine="737"/>
    </w:pPr>
    <w:rPr>
      <w:color w:val="000000"/>
    </w:rPr>
  </w:style>
  <w:style w:type="paragraph" w:styleId="ListParagraph">
    <w:name w:val="List Paragraph"/>
    <w:basedOn w:val="Normal"/>
    <w:qFormat/>
    <w:pPr>
      <w:spacing w:lineRule="auto" w:line="276" w:before="0" w:after="200"/>
      <w:ind w:left="720" w:hanging="0"/>
      <w:contextualSpacing/>
    </w:pPr>
    <w:rPr>
      <w:rFonts w:ascii="Calibri" w:hAnsi="Calibri" w:eastAsia="Calibri" w:cs="Calibri"/>
      <w:sz w:val="22"/>
      <w:szCs w:val="22"/>
      <w:lang w:eastAsia="en-US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Trio_Office/6.2.8.2$Windows_x86 LibreOffice_project/</Application>
  <Pages>25</Pages>
  <Words>5672</Words>
  <Characters>38654</Characters>
  <CharactersWithSpaces>45111</CharactersWithSpaces>
  <Paragraphs>423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2022-09-05T01:27:00Z</dcterms:created>
  <dc:creator>User</dc:creator>
  <dc:description/>
  <dc:language>ru-RU</dc:language>
  <cp:lastModifiedBy/>
  <dcterms:modified xsi:type="dcterms:W3CDTF">2024-09-11T08:41:43Z</dcterms:modified>
  <cp:revision>34</cp:revision>
  <dc:subject/>
  <dc:title/>
</cp:coreProperties>
</file>