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65" w:rsidRPr="00526E73" w:rsidRDefault="00361565" w:rsidP="00526E73">
      <w:pPr>
        <w:pStyle w:val="a3"/>
        <w:spacing w:before="0" w:beforeAutospacing="0" w:after="0" w:afterAutospacing="0"/>
        <w:jc w:val="center"/>
        <w:rPr>
          <w:rStyle w:val="a4"/>
          <w:rFonts w:ascii="Matreshka" w:hAnsi="Matreshka"/>
          <w:color w:val="111111"/>
          <w:sz w:val="32"/>
          <w:szCs w:val="32"/>
          <w:bdr w:val="none" w:sz="0" w:space="0" w:color="auto" w:frame="1"/>
        </w:rPr>
      </w:pPr>
      <w:r w:rsidRPr="00526E73">
        <w:rPr>
          <w:rFonts w:ascii="Matreshka" w:hAnsi="Matreshka"/>
          <w:b/>
          <w:bCs/>
          <w:noProof/>
          <w:color w:val="111111"/>
          <w:sz w:val="44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332EE43" wp14:editId="63EB6378">
            <wp:simplePos x="0" y="0"/>
            <wp:positionH relativeFrom="column">
              <wp:posOffset>-71120</wp:posOffset>
            </wp:positionH>
            <wp:positionV relativeFrom="paragraph">
              <wp:posOffset>6350</wp:posOffset>
            </wp:positionV>
            <wp:extent cx="2367915" cy="2028825"/>
            <wp:effectExtent l="0" t="0" r="0" b="0"/>
            <wp:wrapTight wrapText="bothSides">
              <wp:wrapPolygon edited="0">
                <wp:start x="9905" y="1217"/>
                <wp:lineTo x="7646" y="1420"/>
                <wp:lineTo x="2954" y="3448"/>
                <wp:lineTo x="2954" y="4462"/>
                <wp:lineTo x="1043" y="7707"/>
                <wp:lineTo x="521" y="10952"/>
                <wp:lineTo x="1216" y="14197"/>
                <wp:lineTo x="2954" y="17442"/>
                <wp:lineTo x="3128" y="18051"/>
                <wp:lineTo x="7646" y="20485"/>
                <wp:lineTo x="8862" y="20485"/>
                <wp:lineTo x="11990" y="20485"/>
                <wp:lineTo x="13207" y="20485"/>
                <wp:lineTo x="17725" y="18051"/>
                <wp:lineTo x="17899" y="17442"/>
                <wp:lineTo x="19636" y="14400"/>
                <wp:lineTo x="19636" y="14197"/>
                <wp:lineTo x="20331" y="11155"/>
                <wp:lineTo x="20331" y="10952"/>
                <wp:lineTo x="19810" y="7910"/>
                <wp:lineTo x="19810" y="7707"/>
                <wp:lineTo x="18072" y="4665"/>
                <wp:lineTo x="18072" y="3651"/>
                <wp:lineTo x="13207" y="1420"/>
                <wp:lineTo x="10948" y="1217"/>
                <wp:lineTo x="9905" y="1217"/>
              </wp:wrapPolygon>
            </wp:wrapTight>
            <wp:docPr id="8" name="Рисунок 3" descr="C:\Users\Admin\Desktop\Картинки\музыкальное развит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\музыкальное развитие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6E73">
        <w:rPr>
          <w:rStyle w:val="a4"/>
          <w:rFonts w:ascii="Matreshka" w:hAnsi="Matreshka"/>
          <w:color w:val="111111"/>
          <w:sz w:val="44"/>
          <w:szCs w:val="32"/>
          <w:bdr w:val="none" w:sz="0" w:space="0" w:color="auto" w:frame="1"/>
        </w:rPr>
        <w:t>Музыкальные игры – эксперименты.</w:t>
      </w:r>
    </w:p>
    <w:p w:rsidR="00361565" w:rsidRPr="001E12A2" w:rsidRDefault="00526E73" w:rsidP="00526E73">
      <w:pPr>
        <w:pStyle w:val="a3"/>
        <w:spacing w:before="0" w:beforeAutospacing="0" w:after="0" w:afterAutospacing="0"/>
        <w:ind w:firstLine="360"/>
        <w:rPr>
          <w:color w:val="4F81BD" w:themeColor="accent1"/>
          <w:sz w:val="32"/>
          <w:szCs w:val="32"/>
        </w:rPr>
      </w:pPr>
      <w:r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 xml:space="preserve">       </w:t>
      </w:r>
      <w:r w:rsidRPr="001E12A2"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 xml:space="preserve"> </w:t>
      </w:r>
      <w:r w:rsidR="00361565" w:rsidRPr="001E12A2"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>«</w:t>
      </w:r>
      <w:r w:rsidR="00361565" w:rsidRPr="00526E73">
        <w:rPr>
          <w:rFonts w:ascii="Matreshka" w:hAnsi="Matreshka"/>
          <w:i/>
          <w:iCs/>
          <w:color w:val="4F81BD" w:themeColor="accent1"/>
          <w:sz w:val="48"/>
          <w:szCs w:val="32"/>
          <w:bdr w:val="none" w:sz="0" w:space="0" w:color="auto" w:frame="1"/>
        </w:rPr>
        <w:t>ВОДНЫЕ ПРОЦЕДУРЫ»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Один из вариантов ритмических игр – игра</w:t>
      </w:r>
      <w:proofErr w:type="gramStart"/>
      <w:r w:rsidRPr="008B634B">
        <w:rPr>
          <w:color w:val="111111"/>
          <w:sz w:val="28"/>
          <w:szCs w:val="28"/>
        </w:rPr>
        <w:t>.</w:t>
      </w:r>
      <w:proofErr w:type="gramEnd"/>
      <w:r w:rsidRPr="008B634B">
        <w:rPr>
          <w:color w:val="111111"/>
          <w:sz w:val="28"/>
          <w:szCs w:val="28"/>
        </w:rPr>
        <w:t xml:space="preserve"> </w:t>
      </w:r>
      <w:proofErr w:type="gramStart"/>
      <w:r w:rsidRPr="008B634B">
        <w:rPr>
          <w:color w:val="111111"/>
          <w:sz w:val="28"/>
          <w:szCs w:val="28"/>
        </w:rPr>
        <w:t>г</w:t>
      </w:r>
      <w:proofErr w:type="gramEnd"/>
      <w:r w:rsidRPr="008B634B">
        <w:rPr>
          <w:color w:val="111111"/>
          <w:sz w:val="28"/>
          <w:szCs w:val="28"/>
        </w:rPr>
        <w:t>де дети экспериментируя, запоминают простейшую мелодию. Для нее тоже необходима некоторая подготовка. Нужно взять несколько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(5—7)</w:t>
      </w:r>
      <w:r w:rsidRPr="008B634B">
        <w:rPr>
          <w:color w:val="111111"/>
          <w:sz w:val="28"/>
          <w:szCs w:val="28"/>
        </w:rPr>
        <w:t> стаканов, желательно одинаковых и с не слишком толстыми стенками. Наполните их водой и ударом металлической палочки по стакану проверьте, какой звук они издают. Ударять старайтесь не слишком сильно, чтобы не разбить стаканы и не уронить, но в то же время так, чтобы звук был наиболее ясным. Каждый стакан должен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«зазвучать»</w:t>
      </w:r>
      <w:r w:rsidRPr="008B634B">
        <w:rPr>
          <w:color w:val="111111"/>
          <w:sz w:val="28"/>
          <w:szCs w:val="28"/>
        </w:rPr>
        <w:t> по-своему. Пусть это даже будет не слишком мелодично и стройно – главное, чтобы звуки четко различались на слух.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12A2">
        <w:rPr>
          <w:color w:val="111111"/>
          <w:sz w:val="28"/>
          <w:szCs w:val="28"/>
        </w:rPr>
        <w:t>Задача</w:t>
      </w:r>
      <w:r>
        <w:rPr>
          <w:color w:val="111111"/>
          <w:sz w:val="28"/>
          <w:szCs w:val="28"/>
        </w:rPr>
        <w:t xml:space="preserve"> </w:t>
      </w:r>
      <w:r w:rsidRPr="001E12A2">
        <w:rPr>
          <w:color w:val="111111"/>
          <w:sz w:val="28"/>
          <w:szCs w:val="28"/>
        </w:rPr>
        <w:t xml:space="preserve"> </w:t>
      </w:r>
      <w:proofErr w:type="gramStart"/>
      <w:r w:rsidRPr="001E12A2">
        <w:rPr>
          <w:color w:val="111111"/>
          <w:sz w:val="28"/>
          <w:szCs w:val="28"/>
        </w:rPr>
        <w:t>играющих</w:t>
      </w:r>
      <w:proofErr w:type="gramEnd"/>
      <w:r w:rsidRPr="001E12A2">
        <w:rPr>
          <w:color w:val="111111"/>
          <w:sz w:val="28"/>
          <w:szCs w:val="28"/>
        </w:rPr>
        <w:t xml:space="preserve"> в этом случае значительно усложняется. Теперь они уже должны запомнить не просто тембры, но и высоту звучания каждого из стаканов. Лучше, если перед началом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1E12A2">
        <w:rPr>
          <w:color w:val="111111"/>
          <w:sz w:val="28"/>
          <w:szCs w:val="28"/>
        </w:rPr>
        <w:t> они будут выстроены в ряд по мере повышения высоты, так, чтобы слева от исполнителя находились низкие по звуку, а справа – высокие. Очень хорошо, если кто-нибудь из наиболее </w:t>
      </w:r>
      <w:r w:rsidRPr="001E12A2">
        <w:rPr>
          <w:i/>
          <w:iCs/>
          <w:color w:val="111111"/>
          <w:sz w:val="28"/>
          <w:szCs w:val="28"/>
          <w:bdr w:val="none" w:sz="0" w:space="0" w:color="auto" w:frame="1"/>
        </w:rPr>
        <w:t>«продвинутых»</w:t>
      </w:r>
      <w:r w:rsidRPr="001E12A2">
        <w:rPr>
          <w:color w:val="111111"/>
          <w:sz w:val="28"/>
          <w:szCs w:val="28"/>
        </w:rPr>
        <w:t> игроков сможет настроить весь этот ряд по </w:t>
      </w:r>
      <w:r w:rsidRPr="001E12A2">
        <w:rPr>
          <w:rStyle w:val="a4"/>
          <w:color w:val="111111"/>
          <w:sz w:val="28"/>
          <w:szCs w:val="28"/>
          <w:bdr w:val="none" w:sz="0" w:space="0" w:color="auto" w:frame="1"/>
        </w:rPr>
        <w:t>музыкальному звукоряду</w:t>
      </w:r>
      <w:r w:rsidRPr="001E12A2">
        <w:rPr>
          <w:color w:val="111111"/>
          <w:sz w:val="28"/>
          <w:szCs w:val="28"/>
        </w:rPr>
        <w:t>. Но даже если этого не получится, не огорчайтесь, попробуйте соблюдать направление; запомните, в какую сторону изменялся последующий звук, был он выше или ниже предыдущего. И просто старайтесь как можно точнее повторять заданный ритм, пока мелодия для вас еще не главное.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</w:rPr>
        <w:t>Примеры ритмических рисунков можно брать прежние.</w:t>
      </w:r>
    </w:p>
    <w:p w:rsidR="00526E73" w:rsidRDefault="00526E73" w:rsidP="00361565">
      <w:pPr>
        <w:pStyle w:val="a3"/>
        <w:spacing w:before="0" w:beforeAutospacing="0" w:after="0" w:afterAutospacing="0"/>
        <w:ind w:firstLine="360"/>
        <w:rPr>
          <w:i/>
          <w:iCs/>
          <w:color w:val="1F497D" w:themeColor="text2"/>
          <w:sz w:val="28"/>
          <w:szCs w:val="28"/>
          <w:bdr w:val="none" w:sz="0" w:space="0" w:color="auto" w:frame="1"/>
        </w:rPr>
      </w:pP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 ВОДЕ»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B634B">
        <w:rPr>
          <w:color w:val="111111"/>
          <w:sz w:val="28"/>
          <w:szCs w:val="28"/>
        </w:rPr>
        <w:t>: Выявление особенности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передачи звука на расстояние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(звук быстрее распространяется через твердые или жидкие тела)</w:t>
      </w:r>
      <w:r w:rsidRPr="008B634B">
        <w:rPr>
          <w:color w:val="111111"/>
          <w:sz w:val="28"/>
          <w:szCs w:val="28"/>
        </w:rPr>
        <w:t>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8B634B">
        <w:rPr>
          <w:color w:val="111111"/>
          <w:sz w:val="28"/>
          <w:szCs w:val="28"/>
        </w:rPr>
        <w:t>: Большая емкость с водой, камешки.</w:t>
      </w:r>
    </w:p>
    <w:p w:rsidR="00361565" w:rsidRPr="00361565" w:rsidRDefault="00361565" w:rsidP="00361565">
      <w:pPr>
        <w:pStyle w:val="2"/>
        <w:spacing w:before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Ход </w:t>
      </w:r>
      <w:r w:rsidRPr="001E12A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 Взрослый предлагает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детям ответить, передаются ли звуки по воде.</w:t>
      </w:r>
      <w:r w:rsidRPr="00361565">
        <w:rPr>
          <w:b w:val="0"/>
          <w:color w:val="11111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Вместе с детьми составляет алгоритм действий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: бросить камешек и слушать звук его удара о дно емкости.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Затем приложить ухо к емкости и бросить камен</w:t>
      </w:r>
      <w:r>
        <w:rPr>
          <w:color w:val="111111"/>
          <w:sz w:val="28"/>
          <w:szCs w:val="28"/>
        </w:rPr>
        <w:t xml:space="preserve">ь; если звук передается по воде,  </w:t>
      </w:r>
      <w:r w:rsidRPr="008B634B">
        <w:rPr>
          <w:color w:val="111111"/>
          <w:sz w:val="28"/>
          <w:szCs w:val="28"/>
        </w:rPr>
        <w:t>то его можно услышать. Дети выполняют оба варианта опыта и сравнивают результаты.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Делают вывод</w:t>
      </w:r>
      <w:r w:rsidRPr="008B634B">
        <w:rPr>
          <w:color w:val="111111"/>
          <w:sz w:val="28"/>
          <w:szCs w:val="28"/>
        </w:rPr>
        <w:t>: во втором варианте звук был громче; значит, через воду звук проходит лучше, чем через воздух.</w:t>
      </w:r>
    </w:p>
    <w:p w:rsidR="00526E73" w:rsidRDefault="00526E73" w:rsidP="00361565">
      <w:pPr>
        <w:pStyle w:val="a3"/>
        <w:spacing w:before="0" w:beforeAutospacing="0" w:after="0" w:afterAutospacing="0"/>
        <w:ind w:firstLine="360"/>
        <w:rPr>
          <w:i/>
          <w:iCs/>
          <w:color w:val="1F497D" w:themeColor="text2"/>
          <w:sz w:val="28"/>
          <w:szCs w:val="28"/>
          <w:bdr w:val="none" w:sz="0" w:space="0" w:color="auto" w:frame="1"/>
        </w:rPr>
      </w:pP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«СТУЧАЛКИ»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Более сложным примером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color w:val="111111"/>
          <w:sz w:val="28"/>
          <w:szCs w:val="28"/>
        </w:rPr>
        <w:t> является игра с использованием</w:t>
      </w:r>
      <w:r w:rsidRPr="008B634B">
        <w:rPr>
          <w:color w:val="111111"/>
          <w:sz w:val="28"/>
          <w:szCs w:val="28"/>
        </w:rPr>
        <w:t xml:space="preserve"> каких-либо </w:t>
      </w:r>
      <w:r w:rsidRPr="008B634B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>
        <w:rPr>
          <w:color w:val="111111"/>
          <w:sz w:val="28"/>
          <w:szCs w:val="28"/>
        </w:rPr>
        <w:t>.  Н</w:t>
      </w:r>
      <w:r w:rsidRPr="008B634B">
        <w:rPr>
          <w:color w:val="111111"/>
          <w:sz w:val="28"/>
          <w:szCs w:val="28"/>
        </w:rPr>
        <w:t xml:space="preserve">е пугайтесь, под инструментами мы подразумеваем все, из чего можно извлечь звук, все, </w:t>
      </w:r>
      <w:proofErr w:type="gramStart"/>
      <w:r w:rsidRPr="008B634B">
        <w:rPr>
          <w:color w:val="111111"/>
          <w:sz w:val="28"/>
          <w:szCs w:val="28"/>
        </w:rPr>
        <w:t>по чему</w:t>
      </w:r>
      <w:proofErr w:type="gramEnd"/>
      <w:r w:rsidRPr="008B634B">
        <w:rPr>
          <w:color w:val="111111"/>
          <w:sz w:val="28"/>
          <w:szCs w:val="28"/>
        </w:rPr>
        <w:t xml:space="preserve"> можно стукнуть или чем можно произвести какой-либо шум, звон, дребезжание или даже шорох.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Все подойдет</w:t>
      </w:r>
      <w:r w:rsidRPr="008B634B">
        <w:rPr>
          <w:color w:val="111111"/>
          <w:sz w:val="28"/>
          <w:szCs w:val="28"/>
        </w:rPr>
        <w:t>: деревянные ложки, палочки, металлические столовые приборы, какие-нибудь трещотки, детские погремушки</w:t>
      </w:r>
      <w:r>
        <w:rPr>
          <w:color w:val="111111"/>
          <w:sz w:val="28"/>
          <w:szCs w:val="28"/>
        </w:rPr>
        <w:t>, лист бумаги</w:t>
      </w:r>
      <w:r w:rsidRPr="008B634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     </w:t>
      </w:r>
      <w:r w:rsidRPr="008B634B">
        <w:rPr>
          <w:color w:val="111111"/>
          <w:sz w:val="28"/>
          <w:szCs w:val="28"/>
        </w:rPr>
        <w:t xml:space="preserve">Попробуйте использовать разные по тембру материалы – деревянные шкатулочки или коробочки, металлические банки и кастрюли, принесенные с </w:t>
      </w:r>
      <w:r w:rsidRPr="008B634B">
        <w:rPr>
          <w:color w:val="111111"/>
          <w:sz w:val="28"/>
          <w:szCs w:val="28"/>
        </w:rPr>
        <w:lastRenderedPageBreak/>
        <w:t>кухни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(конечно, с разрешения мамы)</w:t>
      </w:r>
      <w:r w:rsidRPr="008B634B">
        <w:rPr>
          <w:color w:val="111111"/>
          <w:sz w:val="28"/>
          <w:szCs w:val="28"/>
        </w:rPr>
        <w:t>. Стучать по ним можно металлическими палочками или ложками.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Собственно, эта игра является продолжением первой. Только задача усложняется тем, что теперь мы развиваем и тембровую память. В игре участвуют несколько детей. Один из них, первый, должен придумать 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«проиграть»</w:t>
      </w:r>
      <w:r w:rsidRPr="008B634B">
        <w:rPr>
          <w:color w:val="111111"/>
          <w:sz w:val="28"/>
          <w:szCs w:val="28"/>
        </w:rPr>
        <w:t>, то есть попросту простучать или пробренчать какой-либо ритм. Для начала используйте только два тембра. Например, железными палочками исполнитель должен часть рисунка отстучать по деревянной поверхности, а часть – по металлической. При повторении следующий участник 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«перебивкой»</w:t>
      </w:r>
      <w:r w:rsidRPr="008B634B">
        <w:rPr>
          <w:color w:val="111111"/>
          <w:sz w:val="28"/>
          <w:szCs w:val="28"/>
        </w:rPr>
        <w:t> тембра в тех же местах.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Для тех, кто наделен творческой фантазией, можно предложить повторить ритмический рисунок сразу на других инструментах, но полностью точно скопированный. Эта задача не так уж сложна, сложность здесь заключается в том, чтобы сделать тембровые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«перебивки»</w:t>
      </w:r>
      <w:r w:rsidRPr="008B634B">
        <w:rPr>
          <w:color w:val="111111"/>
          <w:sz w:val="28"/>
          <w:szCs w:val="28"/>
        </w:rPr>
        <w:t> еще более интересными. Как бы перещеголять в этом искусстве самого автора первоначальной композиции.</w:t>
      </w:r>
    </w:p>
    <w:p w:rsidR="00526E73" w:rsidRDefault="00526E73" w:rsidP="00361565">
      <w:pPr>
        <w:pStyle w:val="a3"/>
        <w:spacing w:before="0" w:beforeAutospacing="0" w:after="0" w:afterAutospacing="0"/>
        <w:ind w:firstLine="360"/>
        <w:rPr>
          <w:i/>
          <w:iCs/>
          <w:color w:val="1F497D" w:themeColor="text2"/>
          <w:sz w:val="28"/>
          <w:szCs w:val="28"/>
          <w:bdr w:val="none" w:sz="0" w:space="0" w:color="auto" w:frame="1"/>
        </w:rPr>
      </w:pP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bookmarkStart w:id="0" w:name="_GoBack"/>
      <w:bookmarkEnd w:id="0"/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Дети встают в круг. «Прислушайтесь, дети, сколько вокруг нас различных звуков, – говорит руководитель. – Давайте попробуем их пропеть»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о очереди спрашива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ет</w:t>
      </w:r>
      <w:r w:rsidRPr="008B634B">
        <w:rPr>
          <w:color w:val="111111"/>
          <w:sz w:val="28"/>
          <w:szCs w:val="28"/>
        </w:rPr>
        <w:t>: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«Какой звук слышишь ты? Попробуй воспроизвести его голосом»</w:t>
      </w:r>
      <w:r w:rsidRPr="008B634B">
        <w:rPr>
          <w:color w:val="111111"/>
          <w:sz w:val="28"/>
          <w:szCs w:val="28"/>
        </w:rPr>
        <w:t>. Дети могут называть любые звуки, независимо от того, слышат они их в данный момент или нет.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Например, ребенок говорит, что слышит гул</w:t>
      </w:r>
      <w:r>
        <w:rPr>
          <w:color w:val="111111"/>
          <w:sz w:val="28"/>
          <w:szCs w:val="28"/>
        </w:rPr>
        <w:t xml:space="preserve"> летящего самолета. Взрослый</w:t>
      </w:r>
      <w:r w:rsidRPr="008B634B">
        <w:rPr>
          <w:color w:val="111111"/>
          <w:sz w:val="28"/>
          <w:szCs w:val="28"/>
        </w:rPr>
        <w:t xml:space="preserve"> дает тонику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(до первой октавы)</w:t>
      </w:r>
      <w:r w:rsidRPr="008B634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Ребенок поет на одном звуке</w:t>
      </w:r>
      <w:r>
        <w:rPr>
          <w:color w:val="111111"/>
          <w:sz w:val="28"/>
          <w:szCs w:val="28"/>
        </w:rPr>
        <w:t xml:space="preserve">: у-у-у-у-у. Взрослый </w:t>
      </w:r>
      <w:r w:rsidRPr="008B634B">
        <w:rPr>
          <w:color w:val="111111"/>
          <w:sz w:val="28"/>
          <w:szCs w:val="28"/>
        </w:rPr>
        <w:t xml:space="preserve"> спрашивает, как можно изобразить приближающийся самолет</w:t>
      </w:r>
      <w:r>
        <w:rPr>
          <w:color w:val="111111"/>
          <w:sz w:val="28"/>
          <w:szCs w:val="28"/>
        </w:rPr>
        <w:t>, и предлагает сделать это вместе.  П</w:t>
      </w:r>
      <w:r w:rsidRPr="008B634B">
        <w:rPr>
          <w:color w:val="111111"/>
          <w:sz w:val="28"/>
          <w:szCs w:val="28"/>
        </w:rPr>
        <w:t>оют на одном звуке, постепенно усиливая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пиано к форте)</w:t>
      </w:r>
      <w:r w:rsidRPr="008B634B">
        <w:rPr>
          <w:color w:val="111111"/>
          <w:sz w:val="28"/>
          <w:szCs w:val="28"/>
        </w:rPr>
        <w:t>.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«А теперь давайте покажем, что самолет улетел»</w:t>
      </w:r>
      <w:r>
        <w:rPr>
          <w:color w:val="111111"/>
          <w:sz w:val="28"/>
          <w:szCs w:val="28"/>
        </w:rPr>
        <w:t xml:space="preserve">. </w:t>
      </w:r>
      <w:r w:rsidRPr="008B634B">
        <w:rPr>
          <w:color w:val="111111"/>
          <w:sz w:val="28"/>
          <w:szCs w:val="28"/>
        </w:rPr>
        <w:t xml:space="preserve"> Дети поют на одном звуке, постепенно ослабляя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форте к пиано)</w:t>
      </w:r>
      <w:r w:rsidRPr="008B634B">
        <w:rPr>
          <w:color w:val="111111"/>
          <w:sz w:val="28"/>
          <w:szCs w:val="28"/>
        </w:rPr>
        <w:t>.</w:t>
      </w:r>
    </w:p>
    <w:p w:rsidR="00361565" w:rsidRPr="008B634B" w:rsidRDefault="00361565" w:rsidP="00361565">
      <w:pPr>
        <w:pStyle w:val="a3"/>
        <w:spacing w:before="257" w:beforeAutospacing="0" w:after="257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color w:val="111111"/>
          <w:sz w:val="28"/>
          <w:szCs w:val="28"/>
        </w:rPr>
        <w:t>«</w:t>
      </w:r>
      <w:r w:rsidRPr="008B634B">
        <w:rPr>
          <w:color w:val="1F497D" w:themeColor="text2"/>
          <w:sz w:val="28"/>
          <w:szCs w:val="28"/>
        </w:rPr>
        <w:t>КТО ПРОСИТСЯ В ТЕРЕМОК?»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Ребенок просится в теремок за какого-либо персонажа, а другие дети по голосу и манерам угадывают героя сказки. В дальнейшем задача усложняется посредством предложения ребенку разыграть сразу двух персонажей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(диалог)</w:t>
      </w:r>
      <w:r w:rsidRPr="008B634B">
        <w:rPr>
          <w:color w:val="111111"/>
          <w:sz w:val="28"/>
          <w:szCs w:val="28"/>
        </w:rPr>
        <w:t>.</w:t>
      </w:r>
    </w:p>
    <w:p w:rsidR="00ED7B99" w:rsidRDefault="00ED7B99"/>
    <w:sectPr w:rsidR="00ED7B99" w:rsidSect="00526E73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treshka">
    <w:panose1 w:val="02000500030000020004"/>
    <w:charset w:val="CC"/>
    <w:family w:val="auto"/>
    <w:pitch w:val="variable"/>
    <w:sig w:usb0="80000203" w:usb1="10002048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61565"/>
    <w:rsid w:val="00361565"/>
    <w:rsid w:val="00526E73"/>
    <w:rsid w:val="00E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1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6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5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2020-04-21T18:32:00Z</dcterms:created>
  <dcterms:modified xsi:type="dcterms:W3CDTF">2022-04-20T03:44:00Z</dcterms:modified>
</cp:coreProperties>
</file>