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58" w:h="14424" w:hRule="exact" w:wrap="none" w:vAnchor="page" w:hAnchor="page" w:x="1289" w:y="1208"/>
        <w:widowControl w:val="0"/>
        <w:keepNext w:val="0"/>
        <w:keepLines w:val="0"/>
        <w:shd w:val="clear" w:color="auto" w:fill="auto"/>
        <w:bidi w:val="0"/>
        <w:spacing w:before="0" w:after="0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Конспект выступления на семинаре по теме: «Познавательно - исследовательская</w:t>
      </w:r>
    </w:p>
    <w:p>
      <w:pPr>
        <w:pStyle w:val="Style3"/>
        <w:framePr w:w="9358" w:h="14424" w:hRule="exact" w:wrap="none" w:vAnchor="page" w:hAnchor="page" w:x="1289" w:y="1208"/>
        <w:widowControl w:val="0"/>
        <w:keepNext w:val="0"/>
        <w:keepLines w:val="0"/>
        <w:shd w:val="clear" w:color="auto" w:fill="auto"/>
        <w:bidi w:val="0"/>
        <w:spacing w:before="0" w:after="0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деятельность</w:t>
      </w:r>
    </w:p>
    <w:p>
      <w:pPr>
        <w:pStyle w:val="Style3"/>
        <w:framePr w:w="9358" w:h="14424" w:hRule="exact" w:wrap="none" w:vAnchor="page" w:hAnchor="page" w:x="1289" w:y="1208"/>
        <w:widowControl w:val="0"/>
        <w:keepNext w:val="0"/>
        <w:keepLines w:val="0"/>
        <w:shd w:val="clear" w:color="auto" w:fill="auto"/>
        <w:bidi w:val="0"/>
        <w:spacing w:before="0" w:after="0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как направление развития личности дошкольника в условиях внедрения ФГОС в</w:t>
      </w:r>
    </w:p>
    <w:p>
      <w:pPr>
        <w:pStyle w:val="Style3"/>
        <w:framePr w:w="9358" w:h="14424" w:hRule="exact" w:wrap="none" w:vAnchor="page" w:hAnchor="page" w:x="1289" w:y="1208"/>
        <w:widowControl w:val="0"/>
        <w:keepNext w:val="0"/>
        <w:keepLines w:val="0"/>
        <w:shd w:val="clear" w:color="auto" w:fill="auto"/>
        <w:bidi w:val="0"/>
        <w:spacing w:before="0" w:after="0" w:line="228" w:lineRule="exact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ДОУ»</w:t>
      </w:r>
    </w:p>
    <w:p>
      <w:pPr>
        <w:pStyle w:val="Style5"/>
        <w:framePr w:w="9358" w:h="14424" w:hRule="exact" w:wrap="none" w:vAnchor="page" w:hAnchor="page" w:x="1289" w:y="12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В соответствии с введением ФГОС дошкольного образования и с требованиями к результатам освоения основой образовательной программы, представленных в виде целевых ориентиров на этапе завершения уровня дошкольного образования: одним из ориентиров является любознательность. Ребёнок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людей, склонен наблюдать, экспериментировать. ФГОС ДО направляют содержание образовательной области «Познание» на достижение целей развития у детей познавательных интересов, интеллектуального развития детей через решение задач: развитие познавательно-исследовательской и продуктивной деятельности; формирование целостной картины мира, расширение кругозора детей. Дети — природные исследователи окружающего мира.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классик отечественной психологической науки Лев Семёнович Выгодский Поэтому я считаю, что развитие познавательных интересов дошкольников является одной из актуальных проблем, призванной воспитать личность, способную к саморазвитию и самосовершенствованию. Возрастающее внимание современной педагогической психологии и практики образования к вопросам исследовательского поведения и исследовательского обучения обусловлено главной особенностью современного мира — его высокой динамичностью. Происходящие вокруг перемены столь интенсивны и так стремительны, что человеку все реже удается сохранять гармонию с окружающим, используя старые привычные поведенческие модели. Повседневная жизнь постоянно требует от каждого из нас проявления поисковой активности. Это важно еще и потому, что самые ценные и прочные знания добываются самостоятельно, в ходе собственных творческих изысканий. Напротив, знания, усвоенные путем выучивания, по глубине и прочности обычно существенно им уступают. Не менее важно и то, что для ребенка естественнее и потому гораздо легче постигать новое, действуя подобно ученому (проводить собственные исследования — наблюдая, ставя эксперименты, делая на их основе собственные суждения и умозаключения), чем получать уже </w:t>
      </w:r>
      <w:r>
        <w:rPr>
          <w:rStyle w:val="CharStyle7"/>
        </w:rPr>
        <w:t xml:space="preserve">добытые </w:t>
      </w:r>
      <w:r>
        <w:rPr>
          <w:lang w:val="ru-RU"/>
          <w:w w:val="100"/>
          <w:spacing w:val="0"/>
          <w:color w:val="000000"/>
          <w:position w:val="0"/>
        </w:rPr>
        <w:t xml:space="preserve">кем-то знания в «готовом виде». Обучая детей конкретным навыкам, мы часто лишаем их шанса сделать собственное открытие.. Если потребность в исследовательской деятельности остается неудовлетворенной, это может привести к тяжелым расстройствам нервной системы и даже к нервным заболеваниям. Однако, и общество, и педагоги, и родители считают себя вправе ограничивать исследовательскую деятельность малыша. Это многочисленные запреты: «не лезь», «не тронь», «не делай», невнимание к детским вопросам и твердое убеждение в том, что то-то и то-то ребенку знать еще рано В современной образовательной практике значение исследовательской, познавательной деятельности ребенка явно недооценивается. Мы торопимся научить ребенка тому, что сами считаем важным, а он сам бы хотел исследовать все. Любой ребенок вовлечен в исследовательский поиск практически постоянно. Это его нормальное, естественное состояние: рвать бумагу и смотреть, что получилось, наблюдать за синицей на прогулке, разбирать игрушки, изучая их устройство. Не замечая этого, мы прерываем его исследовательские порывы, пытаясь направить его познавательную деятельность в то русло, которое сами считаем необходимым. В итоге учебная деятельность предельно авто ном из иру ется от познавательной и становится скучной. Полностью стремясь сделать благое дело — научить, мы, не обращая внимания на природную исследовательскую потребность ребенка, фактически сами препятствуем развитию детской любознательности Но стремительно меняющаяся жизнь заставляет нас пересматривать роль и значение исследовательского поведения в жизни человека. В 21 веке становится все более очевидно, что умения и навыки исследовательского поиска требуются не только тем, чья жизнь связана (или будет связана) с научной работой, - это необходимо каждому человеку. Дидактические основы современного исследовательского обучения. Дошкольники — прирожденные исследователи. </w:t>
      </w:r>
      <w:r>
        <w:rPr>
          <w:rStyle w:val="CharStyle7"/>
        </w:rPr>
        <w:t>И тому подтверждение</w:t>
      </w:r>
      <w:r>
        <w:rPr>
          <w:lang w:val="ru-RU"/>
          <w:w w:val="100"/>
          <w:spacing w:val="0"/>
          <w:color w:val="000000"/>
          <w:position w:val="0"/>
        </w:rPr>
        <w:t xml:space="preserve"> — их любознательность, постоянное стремление к эксперименту, желание самостоятельно находить решение в проблемной ситуации. Задача педагога — не пресекать эту деятельность, а наоборот, активно помогать. Основной целью своего исследования считаю: создание условий для формирования основ целостного мировидения ребенка старшего дошкольного возраста посредством экспериментальной деятельности. Итак, познавательно-исследовательская деятельность -это активность ребенка, направленная на постижение устройства вещей, связей между явлениями окружающего мира, их упорядочивании и систематизации. Эта деятельность зарождается в раннем детстве, поначалу представляя собой простое, как будто бесцельное (процессуальное) экспериментирование,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 К старшему дошкольному возрасту познавательно-исследовательская деятельность вычленяется в особую деятельность ребенка 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жизни. В современных технологиях Н. 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9430" w:h="10553" w:hRule="exact" w:wrap="none" w:vAnchor="page" w:hAnchor="page" w:x="1253" w:y="12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16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Рыжовой, А. И. Савенкова, А. И. Ивановой данная деятельность организуется в старшем дошкольном возрасте в виде экспериментирования или вербального исследования. Структура исследовательской деятельности в </w:t>
      </w:r>
      <w:r>
        <w:rPr>
          <w:rStyle w:val="CharStyle8"/>
        </w:rPr>
        <w:t xml:space="preserve">качестве основных развивающих функций познавательно-исследовательской </w:t>
      </w:r>
      <w:r>
        <w:rPr>
          <w:lang w:val="ru-RU"/>
          <w:w w:val="100"/>
          <w:spacing w:val="0"/>
          <w:color w:val="000000"/>
          <w:position w:val="0"/>
        </w:rPr>
        <w:t xml:space="preserve">деятельности на этапе старшего </w:t>
      </w:r>
      <w:r>
        <w:rPr>
          <w:rStyle w:val="CharStyle9"/>
        </w:rPr>
        <w:t>дошкольного</w:t>
      </w:r>
      <w:r>
        <w:rPr>
          <w:rStyle w:val="CharStyle8"/>
        </w:rPr>
        <w:t xml:space="preserve"> </w:t>
      </w:r>
      <w:r>
        <w:rPr>
          <w:lang w:val="ru-RU"/>
          <w:w w:val="100"/>
          <w:spacing w:val="0"/>
          <w:color w:val="000000"/>
          <w:position w:val="0"/>
        </w:rPr>
        <w:t xml:space="preserve">возраста </w:t>
      </w:r>
      <w:r>
        <w:rPr>
          <w:rStyle w:val="CharStyle9"/>
        </w:rPr>
        <w:t>обозначены следующие:</w:t>
      </w:r>
      <w:r>
        <w:rPr>
          <w:rStyle w:val="CharStyle8"/>
        </w:rPr>
        <w:t xml:space="preserve"> </w:t>
      </w:r>
      <w:r>
        <w:rPr>
          <w:lang w:val="ru-RU"/>
          <w:w w:val="100"/>
          <w:spacing w:val="0"/>
          <w:color w:val="000000"/>
          <w:position w:val="0"/>
        </w:rPr>
        <w:t xml:space="preserve">- развитие </w:t>
      </w:r>
      <w:r>
        <w:rPr>
          <w:rStyle w:val="CharStyle9"/>
        </w:rPr>
        <w:t xml:space="preserve">познавательной инициативы </w:t>
      </w:r>
      <w:r>
        <w:rPr>
          <w:lang w:val="ru-RU"/>
          <w:w w:val="100"/>
          <w:spacing w:val="0"/>
          <w:color w:val="000000"/>
          <w:position w:val="0"/>
        </w:rPr>
        <w:t xml:space="preserve">ребенка (любознательности); - освоение ребенком основополагающих культурных форм упорядочения опыта: причинно-следственных, родо-видовых (классификационных), пространственных и временных отношений; - освоение ребенком основополагающих культурных форм упорядочения опыта (схематизация, символизация связей и отношений между предметами и явлениями окружающего мира); - развитие восприятия, мышления, речи (словесного анализа-рассуждения) в процессе активных действий по поиску связей вещей и явлений; - 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мире, элементарных географических и исторических представлений). Показатели сформированности исследовательской деятельности: Критерии </w:t>
      </w:r>
      <w:r>
        <w:rPr>
          <w:rStyle w:val="CharStyle8"/>
        </w:rPr>
        <w:t xml:space="preserve">сформированное™ исследовательской деятельности: </w:t>
      </w:r>
      <w:r>
        <w:rPr>
          <w:lang w:val="ru-RU"/>
          <w:w w:val="100"/>
          <w:spacing w:val="0"/>
          <w:color w:val="000000"/>
          <w:position w:val="0"/>
        </w:rPr>
        <w:t xml:space="preserve">Типы исследований: Опыты(экспериментирование) </w:t>
      </w:r>
      <w:r>
        <w:rPr>
          <w:rStyle w:val="CharStyle8"/>
        </w:rPr>
        <w:t xml:space="preserve">с </w:t>
      </w:r>
      <w:r>
        <w:rPr>
          <w:lang w:val="ru-RU"/>
          <w:w w:val="100"/>
          <w:spacing w:val="0"/>
          <w:color w:val="000000"/>
          <w:position w:val="0"/>
        </w:rPr>
        <w:t xml:space="preserve">предметами и их свойствами, Коллекционирование(классификационная работа) Путешествие по карте(пространственные отношения) Путешествие по «реке времени» (временные отношения). Развитие познавательной активности в образовательном процессе ДОУ в </w:t>
      </w:r>
      <w:r>
        <w:rPr>
          <w:rStyle w:val="CharStyle8"/>
        </w:rPr>
        <w:t xml:space="preserve">свете </w:t>
      </w:r>
      <w:r>
        <w:rPr>
          <w:lang w:val="ru-RU"/>
          <w:w w:val="100"/>
          <w:spacing w:val="0"/>
          <w:color w:val="000000"/>
          <w:position w:val="0"/>
        </w:rPr>
        <w:t xml:space="preserve">требований ФГОС ДО. 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Федерального государственного образовательного стандарта дошкольного образования (ФГОС ДО). ФГОС ДО в качестве основного принципа дошкольного образования рассматривает формирование познавательных интересов и познавательных действий ребёнка в различных видах деятельности. Кроме того стандарт направлен на развитие интеллектуальных качеств дошкольников. </w:t>
      </w:r>
      <w:r>
        <w:rPr>
          <w:rStyle w:val="CharStyle9"/>
        </w:rPr>
        <w:t>Согласно ему программа должна обеспечивать развитие личности</w:t>
      </w:r>
      <w:r>
        <w:rPr>
          <w:rStyle w:val="CharStyle8"/>
        </w:rPr>
        <w:t xml:space="preserve"> детей </w:t>
      </w:r>
      <w:r>
        <w:rPr>
          <w:lang w:val="ru-RU"/>
          <w:w w:val="100"/>
          <w:spacing w:val="0"/>
          <w:color w:val="000000"/>
          <w:position w:val="0"/>
        </w:rPr>
        <w:t xml:space="preserve">дошкольного </w:t>
      </w:r>
      <w:r>
        <w:rPr>
          <w:rStyle w:val="CharStyle9"/>
        </w:rPr>
        <w:t xml:space="preserve">возраста в различных </w:t>
      </w:r>
      <w:r>
        <w:rPr>
          <w:lang w:val="ru-RU"/>
          <w:w w:val="100"/>
          <w:spacing w:val="0"/>
          <w:color w:val="000000"/>
          <w:position w:val="0"/>
        </w:rPr>
        <w:t xml:space="preserve">видах деятельности. Основные формы развития познавательно-исследовательской деятельности в свете требований ФГОС ДО: наблюдение, экскурсии, решение проблемных ситуаций, экспериментирование, коллекционирование, моделирование, реализация проекта, игры с правилами Познавательное развитие дошкольников, согласно ФГОС ДО, предполагает развитие интересов детей, любознательности и познавательной мотивации; формирование познавательных действий, первичных представлений об объектах окружающего мира, о свойствах и отношениях объектов окружающего мира и т. д. Данное содержание реализуется в различных видах деятельности, присущих дошкольному возрасту. Один из них - познавательно-исследовательская деятельность - исследование объектов окружающего мира и экспериментирование с ними. Следует отметить, что ФГОС ДО ориентирует конкретное содержание образовательных областей на реализацию в определённых видах деятельности, особое внимание, уделяя познавательно-исследовательской (исследование объектов окружающего мира и экспериментирование с ними). Характерными видами деятельности для реализации данного направления работы являются: - организация решения познавательных задач; - применение экспериментирования в работе с детьми; - использование проектирования. Актуальным методом познавательного развития детей дошкольного возраста является экспериментирование, которое рассматривается как практическая деятельность поискового характера, направленная на познание свойств, качеств предметов и материалов, связей и зависимостей явлений. В экспериментировании дошкольник выступает в роли исследователя, который самостоятельно и активно познаёт окружающий мир, используя разнообразные формы воздействия на него. Методы и приемы активизации учебно-исследовательской деятельности дошкольников. Экспериментирование — </w:t>
      </w:r>
      <w:r>
        <w:rPr>
          <w:rStyle w:val="CharStyle9"/>
        </w:rPr>
        <w:t>деятельность</w:t>
      </w:r>
      <w:r>
        <w:rPr>
          <w:rStyle w:val="CharStyle8"/>
        </w:rPr>
        <w:t xml:space="preserve">, которая позволяет </w:t>
      </w:r>
      <w:r>
        <w:rPr>
          <w:lang w:val="ru-RU"/>
          <w:w w:val="100"/>
          <w:spacing w:val="0"/>
          <w:color w:val="000000"/>
          <w:position w:val="0"/>
        </w:rPr>
        <w:t xml:space="preserve">ребенку моделировать в своем сознании </w:t>
      </w:r>
      <w:r>
        <w:rPr>
          <w:rStyle w:val="CharStyle8"/>
        </w:rPr>
        <w:t xml:space="preserve">картину </w:t>
      </w:r>
      <w:r>
        <w:rPr>
          <w:lang w:val="ru-RU"/>
          <w:w w:val="100"/>
          <w:spacing w:val="0"/>
          <w:color w:val="000000"/>
          <w:position w:val="0"/>
        </w:rPr>
        <w:t>мира, основанную на собственных наблюдениях, ответах, установлении взаимозависимостей, закономерностей и т. д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7">
    <w:name w:val="Основной текст + Курсив,Интервал 0 pt"/>
    <w:basedOn w:val="CharStyle6"/>
    <w:rPr>
      <w:lang w:val="ru-RU"/>
      <w:i/>
      <w:iCs/>
      <w:w w:val="100"/>
      <w:spacing w:val="-4"/>
      <w:color w:val="000000"/>
      <w:position w:val="0"/>
    </w:rPr>
  </w:style>
  <w:style w:type="character" w:customStyle="1" w:styleId="CharStyle8">
    <w:name w:val="Основной текст + Интервал 0 pt"/>
    <w:basedOn w:val="CharStyle6"/>
    <w:rPr>
      <w:lang w:val="ru-RU"/>
      <w:w w:val="100"/>
      <w:spacing w:val="-2"/>
      <w:color w:val="000000"/>
      <w:position w:val="0"/>
    </w:rPr>
  </w:style>
  <w:style w:type="character" w:customStyle="1" w:styleId="CharStyle9">
    <w:name w:val="Основной текст + Курсив,Интервал 0 pt"/>
    <w:basedOn w:val="CharStyle6"/>
    <w:rPr>
      <w:lang w:val="ru-RU"/>
      <w:i/>
      <w:iCs/>
      <w:w w:val="100"/>
      <w:spacing w:val="-6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line="27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228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