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pStyle w:val="Style3"/>
        <w:framePr w:w="9358" w:h="14424" w:hRule="exact" w:wrap="none" w:vAnchor="page" w:hAnchor="page" w:x="1289" w:y="1208"/>
        <w:widowControl w:val="0"/>
        <w:keepNext w:val="0"/>
        <w:keepLines w:val="0"/>
        <w:shd w:val="clear" w:color="auto" w:fill="auto"/>
        <w:bidi w:val="0"/>
        <w:spacing w:before="0" w:after="0"/>
        <w:ind w:left="100" w:right="0" w:firstLine="0"/>
      </w:pPr>
      <w:r>
        <w:rPr>
          <w:lang w:val="ru-RU"/>
          <w:w w:val="100"/>
          <w:spacing w:val="0"/>
          <w:color w:val="000000"/>
          <w:position w:val="0"/>
        </w:rPr>
        <w:t>Конспект выступления на семинаре по теме: «Познавательно - исследовательская</w:t>
      </w:r>
    </w:p>
    <w:p>
      <w:pPr>
        <w:pStyle w:val="Style3"/>
        <w:framePr w:w="9358" w:h="14424" w:hRule="exact" w:wrap="none" w:vAnchor="page" w:hAnchor="page" w:x="1289" w:y="1208"/>
        <w:widowControl w:val="0"/>
        <w:keepNext w:val="0"/>
        <w:keepLines w:val="0"/>
        <w:shd w:val="clear" w:color="auto" w:fill="auto"/>
        <w:bidi w:val="0"/>
        <w:spacing w:before="0" w:after="0"/>
        <w:ind w:left="100" w:right="0" w:firstLine="0"/>
      </w:pPr>
      <w:r>
        <w:rPr>
          <w:lang w:val="ru-RU"/>
          <w:w w:val="100"/>
          <w:spacing w:val="0"/>
          <w:color w:val="000000"/>
          <w:position w:val="0"/>
        </w:rPr>
        <w:t>деятельность</w:t>
      </w:r>
    </w:p>
    <w:p>
      <w:pPr>
        <w:pStyle w:val="Style3"/>
        <w:framePr w:w="9358" w:h="14424" w:hRule="exact" w:wrap="none" w:vAnchor="page" w:hAnchor="page" w:x="1289" w:y="1208"/>
        <w:widowControl w:val="0"/>
        <w:keepNext w:val="0"/>
        <w:keepLines w:val="0"/>
        <w:shd w:val="clear" w:color="auto" w:fill="auto"/>
        <w:bidi w:val="0"/>
        <w:spacing w:before="0" w:after="0"/>
        <w:ind w:left="100" w:right="0" w:firstLine="0"/>
      </w:pPr>
      <w:r>
        <w:rPr>
          <w:lang w:val="ru-RU"/>
          <w:w w:val="100"/>
          <w:spacing w:val="0"/>
          <w:color w:val="000000"/>
          <w:position w:val="0"/>
        </w:rPr>
        <w:t>как направление развития личности дошкольника в условиях внедрения ФГОС в</w:t>
      </w:r>
    </w:p>
    <w:p>
      <w:pPr>
        <w:pStyle w:val="Style3"/>
        <w:framePr w:w="9358" w:h="14424" w:hRule="exact" w:wrap="none" w:vAnchor="page" w:hAnchor="page" w:x="1289" w:y="1208"/>
        <w:widowControl w:val="0"/>
        <w:keepNext w:val="0"/>
        <w:keepLines w:val="0"/>
        <w:shd w:val="clear" w:color="auto" w:fill="auto"/>
        <w:bidi w:val="0"/>
        <w:spacing w:before="0" w:after="0" w:line="228" w:lineRule="exact"/>
        <w:ind w:left="100" w:right="0" w:firstLine="0"/>
      </w:pPr>
      <w:r>
        <w:rPr>
          <w:lang w:val="ru-RU"/>
          <w:w w:val="100"/>
          <w:spacing w:val="0"/>
          <w:color w:val="000000"/>
          <w:position w:val="0"/>
        </w:rPr>
        <w:t>ДОУ»</w:t>
      </w:r>
    </w:p>
    <w:p>
      <w:pPr>
        <w:pStyle w:val="Style5"/>
        <w:framePr w:w="9358" w:h="14424" w:hRule="exact" w:wrap="none" w:vAnchor="page" w:hAnchor="page" w:x="1289" w:y="120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20" w:right="40" w:firstLine="0"/>
      </w:pPr>
      <w:r>
        <w:rPr>
          <w:lang w:val="ru-RU"/>
          <w:w w:val="100"/>
          <w:spacing w:val="0"/>
          <w:color w:val="000000"/>
          <w:position w:val="0"/>
        </w:rPr>
        <w:t xml:space="preserve">В соответствии с введением ФГОС дошкольного образования и с требованиями к результатам освоения основой образовательной программы, представленных в виде целевых ориентиров на этапе завершения уровня дошкольного образования: одним из ориентиров является любознательность. Ребёнок задаёт вопросы, касающиеся близких и далёких предметов и явлений, интересуется причинно-следственными связями (как? почему? зачем?), пытается самостоятельно придумывать объяснения явлениям природы и поступкам людей, склонен наблюдать, экспериментировать. ФГОС ДО направляют содержание образовательной области «Познание» на достижение целей развития у детей познавательных интересов, интеллектуального развития детей через решение задач: развитие познавательно-исследовательской и продуктивной деятельности; формирование целостной картины мира, расширение кругозора детей. Дети — природные исследователи окружающего мира. Мир открывается ребёнку через опыт его личных ощущений, действий, переживаний. «Чем больше ребёнок видел, слышал и переживал, тем больше он знает, и усвоил, тем большим количеством элементов действительности он располагает в своём опыте, тем значительнее и продуктивнее при других равных условиях будет его творческая, исследовательская деятельность»,- писал классик отечественной психологической науки Лев Семёнович Выгодский Поэтому я считаю, что развитие познавательных интересов дошкольников является одной из актуальных проблем, призванной воспитать личность, способную к саморазвитию и самосовершенствованию. Возрастающее внимание современной педагогической психологии и практики образования к вопросам исследовательского поведения и исследовательского обучения обусловлено главной особенностью современного мира — его высокой динамичностью. Происходящие вокруг перемены столь интенсивны и так стремительны, что человеку все реже удается сохранять гармонию с окружающим, используя старые привычные поведенческие модели. Повседневная жизнь постоянно требует от каждого из нас проявления поисковой активности. Это важно еще и потому, что самые ценные и прочные знания добываются самостоятельно, в ходе собственных творческих изысканий. Напротив, знания, усвоенные путем выучивания, по глубине и прочности обычно существенно им уступают. Не менее важно и то, что для ребенка естественнее и потому гораздо легче постигать новое, действуя подобно ученому (проводить собственные исследования — наблюдая, ставя эксперименты, делая на их основе собственные суждения и умозаключения), чем получать уже </w:t>
      </w:r>
      <w:r>
        <w:rPr>
          <w:rStyle w:val="CharStyle7"/>
        </w:rPr>
        <w:t xml:space="preserve">добытые </w:t>
      </w:r>
      <w:r>
        <w:rPr>
          <w:lang w:val="ru-RU"/>
          <w:w w:val="100"/>
          <w:spacing w:val="0"/>
          <w:color w:val="000000"/>
          <w:position w:val="0"/>
        </w:rPr>
        <w:t xml:space="preserve">кем-то знания в «готовом виде». Обучая детей конкретным навыкам, мы часто лишаем их шанса сделать собственное открытие.. Если потребность в исследовательской деятельности остается неудовлетворенной, это может привести к тяжелым расстройствам нервной системы и даже к нервным заболеваниям. Однако, и общество, и педагоги, и родители считают себя вправе ограничивать исследовательскую деятельность малыша. Это многочисленные запреты: «не лезь», «не тронь», «не делай», невнимание к детским вопросам и твердое убеждение в том, что то-то и то-то ребенку знать еще рано В современной образовательной практике значение исследовательской, познавательной деятельности ребенка явно недооценивается. Мы торопимся научить ребенка тому, что сами считаем важным, а он сам бы хотел исследовать все. Любой ребенок вовлечен в исследовательский поиск практически постоянно. Это его нормальное, естественное состояние: рвать бумагу и смотреть, что получилось, наблюдать за синицей на прогулке, разбирать игрушки, изучая их устройство. Не замечая этого, мы прерываем его исследовательские порывы, пытаясь направить его познавательную деятельность в то русло, которое сами считаем необходимым. В итоге учебная деятельность предельно авто ном из иру ется от познавательной и становится скучной. Полностью стремясь сделать благое дело — научить, мы, не обращая внимания на природную исследовательскую потребность ребенка, фактически сами препятствуем развитию детской любознательности Но стремительно меняющаяся жизнь заставляет нас пересматривать роль и значение исследовательского поведения в жизни человека. В 21 веке становится все более очевидно, что умения и навыки исследовательского поиска требуются не только тем, чья жизнь связана (или будет связана) с научной работой, - это необходимо каждому человеку. Дидактические основы современного исследовательского обучения. Дошкольники — прирожденные исследователи. </w:t>
      </w:r>
      <w:r>
        <w:rPr>
          <w:rStyle w:val="CharStyle7"/>
        </w:rPr>
        <w:t>И тому подтверждение</w:t>
      </w:r>
      <w:r>
        <w:rPr>
          <w:lang w:val="ru-RU"/>
          <w:w w:val="100"/>
          <w:spacing w:val="0"/>
          <w:color w:val="000000"/>
          <w:position w:val="0"/>
        </w:rPr>
        <w:t xml:space="preserve"> — их любознательность, постоянное стремление к эксперименту, желание самостоятельно находить решение в проблемной ситуации. Задача педагога — не пресекать эту деятельность, а наоборот, активно помогать. Основной целью своего исследования считаю: создание условий для формирования основ целостного мировидения ребенка старшего дошкольного возраста посредством экспериментальной деятельности. Итак, познавательно-исследовательская деятельность -это активность ребенка, направленная на постижение устройства вещей, связей между явлениями окружающего мира, их упорядочивании и систематизации. Эта деятельность зарождается в раннем детстве, поначалу представляя собой простое, как будто бесцельное (процессуальное) экспериментирование, с вещами, в ходе которого дифференцируется восприятие, возникает простейшая категоризация предметов по цвету, форме, назначению, осваиваются сенсорные эталоны, простые орудийные действия. К старшему дошкольному возрасту познавательно-исследовательская деятельность вычленяется в особую деятельность ребенка со своими познавательными мотивами, осознанным намерением понять, как устроены вещи, узнать новое о мире, упорядочить свои представления о какой-либо сфере жизни. В современных технологиях Н. А.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9" w:h="16838"/>
          <w:pgMar w:top="0" w:left="0" w:right="0" w:bottom="0" w:header="0" w:footer="3" w:gutter="0"/>
          <w:rtlGutter w:val="0"/>
          <w:cols w:space="720"/>
          <w:noEndnote/>
          <w:docGrid w:linePitch="360"/>
        </w:sectPr>
      </w:pPr>
    </w:p>
    <w:p>
      <w:pPr>
        <w:pStyle w:val="Style5"/>
        <w:framePr w:w="9430" w:h="10553" w:hRule="exact" w:wrap="none" w:vAnchor="page" w:hAnchor="page" w:x="1253" w:y="120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20" w:right="160" w:firstLine="0"/>
      </w:pPr>
      <w:r>
        <w:rPr>
          <w:lang w:val="ru-RU"/>
          <w:w w:val="100"/>
          <w:spacing w:val="0"/>
          <w:color w:val="000000"/>
          <w:position w:val="0"/>
        </w:rPr>
        <w:t xml:space="preserve">Рыжовой, А. И. Савенкова, А. И. Ивановой данная деятельность организуется в старшем дошкольном возрасте в виде экспериментирования или вербального исследования. Структура исследовательской деятельности в </w:t>
      </w:r>
      <w:r>
        <w:rPr>
          <w:rStyle w:val="CharStyle8"/>
        </w:rPr>
        <w:t xml:space="preserve">качестве основных развивающих функций познавательно-исследовательской </w:t>
      </w:r>
      <w:r>
        <w:rPr>
          <w:lang w:val="ru-RU"/>
          <w:w w:val="100"/>
          <w:spacing w:val="0"/>
          <w:color w:val="000000"/>
          <w:position w:val="0"/>
        </w:rPr>
        <w:t xml:space="preserve">деятельности на этапе старшего </w:t>
      </w:r>
      <w:r>
        <w:rPr>
          <w:rStyle w:val="CharStyle9"/>
        </w:rPr>
        <w:t>дошкольного</w:t>
      </w:r>
      <w:r>
        <w:rPr>
          <w:rStyle w:val="CharStyle8"/>
        </w:rPr>
        <w:t xml:space="preserve"> </w:t>
      </w:r>
      <w:r>
        <w:rPr>
          <w:lang w:val="ru-RU"/>
          <w:w w:val="100"/>
          <w:spacing w:val="0"/>
          <w:color w:val="000000"/>
          <w:position w:val="0"/>
        </w:rPr>
        <w:t xml:space="preserve">возраста </w:t>
      </w:r>
      <w:r>
        <w:rPr>
          <w:rStyle w:val="CharStyle9"/>
        </w:rPr>
        <w:t>обозначены следующие:</w:t>
      </w:r>
      <w:r>
        <w:rPr>
          <w:rStyle w:val="CharStyle8"/>
        </w:rPr>
        <w:t xml:space="preserve"> </w:t>
      </w:r>
      <w:r>
        <w:rPr>
          <w:lang w:val="ru-RU"/>
          <w:w w:val="100"/>
          <w:spacing w:val="0"/>
          <w:color w:val="000000"/>
          <w:position w:val="0"/>
        </w:rPr>
        <w:t xml:space="preserve">- развитие </w:t>
      </w:r>
      <w:r>
        <w:rPr>
          <w:rStyle w:val="CharStyle9"/>
        </w:rPr>
        <w:t xml:space="preserve">познавательной инициативы </w:t>
      </w:r>
      <w:r>
        <w:rPr>
          <w:lang w:val="ru-RU"/>
          <w:w w:val="100"/>
          <w:spacing w:val="0"/>
          <w:color w:val="000000"/>
          <w:position w:val="0"/>
        </w:rPr>
        <w:t xml:space="preserve">ребенка (любознательности); - освоение ребенком основополагающих культурных форм упорядочения опыта: причинно-следственных, родо-видовых (классификационных), пространственных и временных отношений; - освоение ребенком основополагающих культурных форм упорядочения опыта (схематизация, символизация связей и отношений между предметами и явлениями окружающего мира); - развитие восприятия, мышления, речи (словесного анализа-рассуждения) в процессе активных действий по поиску связей вещей и явлений; - расширение кругозора детей посредством выведения их за пределы непосредственного практического опыта в более широкую пространственную и временную перспективу (освоение представлений о природном и социальном мире, элементарных географических и исторических представлений). Показатели сформированности исследовательской деятельности: Критерии </w:t>
      </w:r>
      <w:r>
        <w:rPr>
          <w:rStyle w:val="CharStyle8"/>
        </w:rPr>
        <w:t xml:space="preserve">сформированное™ исследовательской деятельности: </w:t>
      </w:r>
      <w:r>
        <w:rPr>
          <w:lang w:val="ru-RU"/>
          <w:w w:val="100"/>
          <w:spacing w:val="0"/>
          <w:color w:val="000000"/>
          <w:position w:val="0"/>
        </w:rPr>
        <w:t xml:space="preserve">Типы исследований: Опыты(экспериментирование) </w:t>
      </w:r>
      <w:r>
        <w:rPr>
          <w:rStyle w:val="CharStyle8"/>
        </w:rPr>
        <w:t xml:space="preserve">с </w:t>
      </w:r>
      <w:r>
        <w:rPr>
          <w:lang w:val="ru-RU"/>
          <w:w w:val="100"/>
          <w:spacing w:val="0"/>
          <w:color w:val="000000"/>
          <w:position w:val="0"/>
        </w:rPr>
        <w:t xml:space="preserve">предметами и их свойствами, Коллекционирование(классификационная работа) Путешествие по карте(пространственные отношения) Путешествие по «реке времени» (временные отношения). Развитие познавательной активности в образовательном процессе ДОУ в </w:t>
      </w:r>
      <w:r>
        <w:rPr>
          <w:rStyle w:val="CharStyle8"/>
        </w:rPr>
        <w:t xml:space="preserve">свете </w:t>
      </w:r>
      <w:r>
        <w:rPr>
          <w:lang w:val="ru-RU"/>
          <w:w w:val="100"/>
          <w:spacing w:val="0"/>
          <w:color w:val="000000"/>
          <w:position w:val="0"/>
        </w:rPr>
        <w:t xml:space="preserve">требований ФГОС ДО. Актуальность проблемы повышения качества дошкольного образования на современном этапе подтверждается заинтересованностью со стороны государства вопросами воспитания и развития детей дошкольного возраста. Примером является принятие Федерального государственного образовательного стандарта дошкольного образования (ФГОС ДО). ФГОС ДО в качестве основного принципа дошкольного образования рассматривает формирование познавательных интересов и познавательных действий ребёнка в различных видах деятельности. Кроме того стандарт направлен на развитие интеллектуальных качеств дошкольников. </w:t>
      </w:r>
      <w:r>
        <w:rPr>
          <w:rStyle w:val="CharStyle9"/>
        </w:rPr>
        <w:t>Согласно ему программа должна обеспечивать развитие личности</w:t>
      </w:r>
      <w:r>
        <w:rPr>
          <w:rStyle w:val="CharStyle8"/>
        </w:rPr>
        <w:t xml:space="preserve"> детей </w:t>
      </w:r>
      <w:r>
        <w:rPr>
          <w:lang w:val="ru-RU"/>
          <w:w w:val="100"/>
          <w:spacing w:val="0"/>
          <w:color w:val="000000"/>
          <w:position w:val="0"/>
        </w:rPr>
        <w:t xml:space="preserve">дошкольного </w:t>
      </w:r>
      <w:r>
        <w:rPr>
          <w:rStyle w:val="CharStyle9"/>
        </w:rPr>
        <w:t xml:space="preserve">возраста в различных </w:t>
      </w:r>
      <w:r>
        <w:rPr>
          <w:lang w:val="ru-RU"/>
          <w:w w:val="100"/>
          <w:spacing w:val="0"/>
          <w:color w:val="000000"/>
          <w:position w:val="0"/>
        </w:rPr>
        <w:t xml:space="preserve">видах деятельности. Основные формы развития познавательно-исследовательской деятельности в свете требований ФГОС ДО: наблюдение, экскурсии, решение проблемных ситуаций, экспериментирование, коллекционирование, моделирование, реализация проекта, игры с правилами Познавательное развитие дошкольников, согласно ФГОС ДО, предполагает развитие интересов детей, любознательности и познавательной мотивации; формирование познавательных действий, первичных представлений об объектах окружающего мира, о свойствах и отношениях объектов окружающего мира и т. д. Данное содержание реализуется в различных видах деятельности, присущих дошкольному возрасту. Один из них - познавательно-исследовательская деятельность - исследование объектов окружающего мира и экспериментирование с ними. Следует отметить, что ФГОС ДО ориентирует конкретное содержание образовательных областей на реализацию в определённых видах деятельности, особое внимание, уделяя познавательно-исследовательской (исследование объектов окружающего мира и экспериментирование с ними). Характерными видами деятельности для реализации данного направления работы являются: - организация решения познавательных задач; - применение экспериментирования в работе с детьми; - использование проектирования. Актуальным методом познавательного развития детей дошкольного возраста является экспериментирование, которое рассматривается как практическая деятельность поискового характера, направленная на познание свойств, качеств предметов и материалов, связей и зависимостей явлений. В экспериментировании дошкольник выступает в роли исследователя, который самостоятельно и активно познаёт окружающий мир, используя разнообразные формы воздействия на него. Методы и приемы активизации учебно-исследовательской деятельности дошкольников. Экспериментирование — </w:t>
      </w:r>
      <w:r>
        <w:rPr>
          <w:rStyle w:val="CharStyle9"/>
        </w:rPr>
        <w:t>деятельность</w:t>
      </w:r>
      <w:r>
        <w:rPr>
          <w:rStyle w:val="CharStyle8"/>
        </w:rPr>
        <w:t xml:space="preserve">, которая позволяет </w:t>
      </w:r>
      <w:r>
        <w:rPr>
          <w:lang w:val="ru-RU"/>
          <w:w w:val="100"/>
          <w:spacing w:val="0"/>
          <w:color w:val="000000"/>
          <w:position w:val="0"/>
        </w:rPr>
        <w:t xml:space="preserve">ребенку моделировать в своем сознании </w:t>
      </w:r>
      <w:r>
        <w:rPr>
          <w:rStyle w:val="CharStyle8"/>
        </w:rPr>
        <w:t xml:space="preserve">картину </w:t>
      </w:r>
      <w:r>
        <w:rPr>
          <w:lang w:val="ru-RU"/>
          <w:w w:val="100"/>
          <w:spacing w:val="0"/>
          <w:color w:val="000000"/>
          <w:position w:val="0"/>
        </w:rPr>
        <w:t>мира, основанную на собственных наблюдениях, ответах, установлении взаимозависимостей, закономерностей и т. д</w:t>
      </w:r>
    </w:p>
    <w:p>
      <w:pPr>
        <w:widowControl w:val="0"/>
        <w:rPr>
          <w:sz w:val="2"/>
          <w:szCs w:val="2"/>
        </w:rPr>
      </w:pPr>
    </w:p>
    <w:sectPr>
      <w:footnotePr>
        <w:pos w:val="pageBottom"/>
        <w:numFmt w:val="decimal"/>
        <w:numRestart w:val="continuous"/>
      </w:footnotePr>
      <w:pgSz w:w="11909" w:h="16838"/>
      <w:pgMar w:top="0" w:left="0" w:right="0" w:bottom="0" w:header="0" w:footer="3" w:gutter="0"/>
      <w:rtlGutter w:val="0"/>
      <w:cols w:space="720"/>
      <w:noEndnote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evenAndOddHeaders/>
  <w:footnotePr>
    <w:footnotePr>
      <w:pos w:val="pageBottom"/>
      <w:numFmt w:val="decimal"/>
      <w:numRestart w:val="continuous"/>
    </w:footnotePr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>
    <w:doNotExpandShiftReturn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Courier New" w:eastAsia="Courier New" w:hAnsi="Courier New" w:cs="Courier New"/>
        <w:sz w:val="24"/>
        <w:szCs w:val="24"/>
        <w:lang w:val="ru-RU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ru-RU"/>
      <w:sz w:val="24"/>
      <w:szCs w:val="24"/>
      <w:rFonts w:ascii="Courier New" w:eastAsia="Courier New" w:hAnsi="Courier New" w:cs="Courier New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ru-RU"/>
      <w:sz w:val="24"/>
      <w:szCs w:val="24"/>
      <w:rFonts w:ascii="Courier New" w:eastAsia="Courier New" w:hAnsi="Courier New" w:cs="Courier New"/>
      <w:w w:val="100"/>
      <w:spacing w:val="0"/>
      <w:color w:val="000000"/>
      <w:position w:val="0"/>
    </w:rPr>
  </w:style>
  <w:style w:type="character" w:styleId="Hyperlink">
    <w:name w:val="Hyperlink"/>
    <w:basedOn w:val="DefaultParagraphFont"/>
    <w:rPr>
      <w:u w:val="single"/>
      <w:color w:val="0066CC"/>
    </w:rPr>
  </w:style>
  <w:style w:type="character" w:customStyle="1" w:styleId="CharStyle4">
    <w:name w:val="Основной текст (2)_"/>
    <w:basedOn w:val="DefaultParagraphFont"/>
    <w:link w:val="Style3"/>
    <w:rPr>
      <w:b/>
      <w:bCs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character" w:customStyle="1" w:styleId="CharStyle6">
    <w:name w:val="Основной текст_"/>
    <w:basedOn w:val="DefaultParagraphFont"/>
    <w:link w:val="Style5"/>
    <w:rPr>
      <w:b w:val="0"/>
      <w:bCs w:val="0"/>
      <w:i w:val="0"/>
      <w:iCs w:val="0"/>
      <w:u w:val="none"/>
      <w:strike w:val="0"/>
      <w:smallCaps w:val="0"/>
      <w:sz w:val="18"/>
      <w:szCs w:val="18"/>
      <w:rFonts w:ascii="Times New Roman" w:eastAsia="Times New Roman" w:hAnsi="Times New Roman" w:cs="Times New Roman"/>
    </w:rPr>
  </w:style>
  <w:style w:type="character" w:customStyle="1" w:styleId="CharStyle7">
    <w:name w:val="Основной текст + Курсив,Интервал 0 pt"/>
    <w:basedOn w:val="CharStyle6"/>
    <w:rPr>
      <w:lang w:val="ru-RU"/>
      <w:i/>
      <w:iCs/>
      <w:w w:val="100"/>
      <w:spacing w:val="-4"/>
      <w:color w:val="000000"/>
      <w:position w:val="0"/>
    </w:rPr>
  </w:style>
  <w:style w:type="character" w:customStyle="1" w:styleId="CharStyle8">
    <w:name w:val="Основной текст + Интервал 0 pt"/>
    <w:basedOn w:val="CharStyle6"/>
    <w:rPr>
      <w:lang w:val="ru-RU"/>
      <w:w w:val="100"/>
      <w:spacing w:val="-2"/>
      <w:color w:val="000000"/>
      <w:position w:val="0"/>
    </w:rPr>
  </w:style>
  <w:style w:type="character" w:customStyle="1" w:styleId="CharStyle9">
    <w:name w:val="Основной текст + Курсив,Интервал 0 pt"/>
    <w:basedOn w:val="CharStyle6"/>
    <w:rPr>
      <w:lang w:val="ru-RU"/>
      <w:i/>
      <w:iCs/>
      <w:w w:val="100"/>
      <w:spacing w:val="-6"/>
      <w:color w:val="000000"/>
      <w:position w:val="0"/>
    </w:rPr>
  </w:style>
  <w:style w:type="paragraph" w:customStyle="1" w:styleId="Style3">
    <w:name w:val="Основной текст (2)"/>
    <w:basedOn w:val="Normal"/>
    <w:link w:val="CharStyle4"/>
    <w:pPr>
      <w:widowControl w:val="0"/>
      <w:shd w:val="clear" w:color="auto" w:fill="FFFFFF"/>
      <w:jc w:val="center"/>
      <w:spacing w:line="276" w:lineRule="exact"/>
    </w:pPr>
    <w:rPr>
      <w:b/>
      <w:bCs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paragraph" w:customStyle="1" w:styleId="Style5">
    <w:name w:val="Основной текст"/>
    <w:basedOn w:val="Normal"/>
    <w:link w:val="CharStyle6"/>
    <w:pPr>
      <w:widowControl w:val="0"/>
      <w:shd w:val="clear" w:color="auto" w:fill="FFFFFF"/>
      <w:spacing w:line="228" w:lineRule="exact"/>
    </w:pPr>
    <w:rPr>
      <w:b w:val="0"/>
      <w:bCs w:val="0"/>
      <w:i w:val="0"/>
      <w:iCs w:val="0"/>
      <w:u w:val="none"/>
      <w:strike w:val="0"/>
      <w:smallCaps w:val="0"/>
      <w:sz w:val="18"/>
      <w:szCs w:val="18"/>
      <w:rFonts w:ascii="Times New Roman" w:eastAsia="Times New Roman" w:hAnsi="Times New Roman" w:cs="Times New Roman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/Relationships>
</file>